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CF883" w14:textId="2A0F52BD" w:rsidR="005A725C" w:rsidRPr="001F009D" w:rsidRDefault="00947E74" w:rsidP="00947E74">
      <w:pPr>
        <w:spacing w:after="300"/>
        <w:jc w:val="center"/>
        <w:rPr>
          <w:rFonts w:ascii="Arial" w:hAnsi="Arial" w:cs="Arial"/>
          <w:b/>
          <w:bCs/>
          <w:sz w:val="36"/>
          <w:szCs w:val="36"/>
        </w:rPr>
      </w:pPr>
      <w:r w:rsidRPr="001F009D">
        <w:rPr>
          <w:rFonts w:ascii="Arial" w:hAnsi="Arial" w:cs="Arial"/>
          <w:b/>
          <w:bCs/>
          <w:sz w:val="36"/>
          <w:szCs w:val="36"/>
        </w:rPr>
        <w:t xml:space="preserve">John Deere </w:t>
      </w:r>
      <w:r>
        <w:rPr>
          <w:rFonts w:ascii="Arial" w:hAnsi="Arial" w:cs="Arial"/>
          <w:b/>
          <w:bCs/>
          <w:sz w:val="36"/>
          <w:szCs w:val="36"/>
        </w:rPr>
        <w:t xml:space="preserve">y DeLaval </w:t>
      </w:r>
      <w:r w:rsidR="002F0268">
        <w:rPr>
          <w:rFonts w:ascii="Arial" w:hAnsi="Arial" w:cs="Arial"/>
          <w:b/>
          <w:bCs/>
          <w:sz w:val="36"/>
          <w:szCs w:val="36"/>
        </w:rPr>
        <w:t>crean una plataforma digital para la producción sostenible de leche</w:t>
      </w:r>
    </w:p>
    <w:p w14:paraId="4AFEA6AE" w14:textId="6D63F25B" w:rsidR="002F0268" w:rsidRDefault="002F0268" w:rsidP="002F0268">
      <w:pPr>
        <w:pStyle w:val="Prrafodelista"/>
        <w:numPr>
          <w:ilvl w:val="0"/>
          <w:numId w:val="4"/>
        </w:numPr>
        <w:spacing w:after="100"/>
        <w:ind w:left="284" w:hanging="284"/>
        <w:contextualSpacing w:val="0"/>
        <w:jc w:val="both"/>
        <w:rPr>
          <w:rFonts w:ascii="Arial" w:hAnsi="Arial" w:cs="Arial"/>
          <w:sz w:val="21"/>
          <w:szCs w:val="21"/>
        </w:rPr>
      </w:pPr>
      <w:r>
        <w:rPr>
          <w:rFonts w:ascii="Arial" w:hAnsi="Arial" w:cs="Arial"/>
          <w:sz w:val="21"/>
          <w:szCs w:val="21"/>
        </w:rPr>
        <w:t xml:space="preserve">El </w:t>
      </w:r>
      <w:r w:rsidR="00D728F7">
        <w:rPr>
          <w:rFonts w:ascii="Arial" w:hAnsi="Arial" w:cs="Arial"/>
          <w:sz w:val="21"/>
          <w:szCs w:val="21"/>
        </w:rPr>
        <w:t>innovador</w:t>
      </w:r>
      <w:r>
        <w:rPr>
          <w:rFonts w:ascii="Arial" w:hAnsi="Arial" w:cs="Arial"/>
          <w:sz w:val="21"/>
          <w:szCs w:val="21"/>
        </w:rPr>
        <w:t xml:space="preserve"> ‘</w:t>
      </w:r>
      <w:r w:rsidRPr="00670FF6">
        <w:rPr>
          <w:rFonts w:ascii="Arial" w:hAnsi="Arial" w:cs="Arial"/>
          <w:sz w:val="21"/>
          <w:szCs w:val="21"/>
        </w:rPr>
        <w:t>Milk Sustainability Center</w:t>
      </w:r>
      <w:r>
        <w:rPr>
          <w:rFonts w:ascii="Arial" w:hAnsi="Arial" w:cs="Arial"/>
          <w:sz w:val="21"/>
          <w:szCs w:val="21"/>
        </w:rPr>
        <w:t xml:space="preserve">’ (MSC) </w:t>
      </w:r>
      <w:r w:rsidR="00D728F7">
        <w:rPr>
          <w:rFonts w:ascii="Arial" w:hAnsi="Arial" w:cs="Arial"/>
          <w:sz w:val="21"/>
          <w:szCs w:val="21"/>
        </w:rPr>
        <w:t xml:space="preserve">realiza un seguimiento de </w:t>
      </w:r>
      <w:r>
        <w:rPr>
          <w:rFonts w:ascii="Arial" w:hAnsi="Arial" w:cs="Arial"/>
          <w:sz w:val="21"/>
          <w:szCs w:val="21"/>
        </w:rPr>
        <w:t>los principales parámetros lácteos como la eficiencia del uso de nutrientes (NUE) o el dióxido de carbono equivalente (CO2e).</w:t>
      </w:r>
    </w:p>
    <w:p w14:paraId="04788AAF" w14:textId="52905210" w:rsidR="00D728F7" w:rsidRDefault="00D728F7" w:rsidP="002F0268">
      <w:pPr>
        <w:pStyle w:val="Prrafodelista"/>
        <w:numPr>
          <w:ilvl w:val="0"/>
          <w:numId w:val="4"/>
        </w:numPr>
        <w:spacing w:after="100"/>
        <w:ind w:left="284" w:hanging="284"/>
        <w:contextualSpacing w:val="0"/>
        <w:jc w:val="both"/>
        <w:rPr>
          <w:rFonts w:ascii="Arial" w:hAnsi="Arial" w:cs="Arial"/>
          <w:sz w:val="21"/>
          <w:szCs w:val="21"/>
        </w:rPr>
      </w:pPr>
      <w:r>
        <w:rPr>
          <w:rFonts w:ascii="Arial" w:hAnsi="Arial" w:cs="Arial"/>
          <w:sz w:val="21"/>
          <w:szCs w:val="21"/>
        </w:rPr>
        <w:t>Permite monitorizar en un único ecosistema datos del</w:t>
      </w:r>
      <w:r>
        <w:rPr>
          <w:rFonts w:ascii="Arial" w:hAnsi="Arial" w:cs="Arial"/>
          <w:sz w:val="21"/>
          <w:szCs w:val="21"/>
        </w:rPr>
        <w:t xml:space="preserve"> campo, </w:t>
      </w:r>
      <w:r>
        <w:rPr>
          <w:rFonts w:ascii="Arial" w:hAnsi="Arial" w:cs="Arial"/>
          <w:sz w:val="21"/>
          <w:szCs w:val="21"/>
        </w:rPr>
        <w:t xml:space="preserve">el </w:t>
      </w:r>
      <w:r>
        <w:rPr>
          <w:rFonts w:ascii="Arial" w:hAnsi="Arial" w:cs="Arial"/>
          <w:sz w:val="21"/>
          <w:szCs w:val="21"/>
        </w:rPr>
        <w:t xml:space="preserve">ganado, </w:t>
      </w:r>
      <w:r>
        <w:rPr>
          <w:rFonts w:ascii="Arial" w:hAnsi="Arial" w:cs="Arial"/>
          <w:sz w:val="21"/>
          <w:szCs w:val="21"/>
        </w:rPr>
        <w:t xml:space="preserve">la </w:t>
      </w:r>
      <w:r>
        <w:rPr>
          <w:rFonts w:ascii="Arial" w:hAnsi="Arial" w:cs="Arial"/>
          <w:sz w:val="21"/>
          <w:szCs w:val="21"/>
        </w:rPr>
        <w:t xml:space="preserve">maquinaria, </w:t>
      </w:r>
      <w:r>
        <w:rPr>
          <w:rFonts w:ascii="Arial" w:hAnsi="Arial" w:cs="Arial"/>
          <w:sz w:val="21"/>
          <w:szCs w:val="21"/>
        </w:rPr>
        <w:t xml:space="preserve">los </w:t>
      </w:r>
      <w:r>
        <w:rPr>
          <w:rFonts w:ascii="Arial" w:hAnsi="Arial" w:cs="Arial"/>
          <w:sz w:val="21"/>
          <w:szCs w:val="21"/>
        </w:rPr>
        <w:t xml:space="preserve">empleados y </w:t>
      </w:r>
      <w:r>
        <w:rPr>
          <w:rFonts w:ascii="Arial" w:hAnsi="Arial" w:cs="Arial"/>
          <w:sz w:val="21"/>
          <w:szCs w:val="21"/>
        </w:rPr>
        <w:t xml:space="preserve">los </w:t>
      </w:r>
      <w:r>
        <w:rPr>
          <w:rFonts w:ascii="Arial" w:hAnsi="Arial" w:cs="Arial"/>
          <w:sz w:val="21"/>
          <w:szCs w:val="21"/>
        </w:rPr>
        <w:t xml:space="preserve">asesores </w:t>
      </w:r>
      <w:r>
        <w:rPr>
          <w:rFonts w:ascii="Arial" w:hAnsi="Arial" w:cs="Arial"/>
          <w:sz w:val="21"/>
          <w:szCs w:val="21"/>
        </w:rPr>
        <w:t xml:space="preserve">para que </w:t>
      </w:r>
      <w:r>
        <w:rPr>
          <w:rFonts w:ascii="Arial" w:hAnsi="Arial" w:cs="Arial"/>
          <w:sz w:val="21"/>
          <w:szCs w:val="21"/>
        </w:rPr>
        <w:t>trabajen como un todo.</w:t>
      </w:r>
    </w:p>
    <w:p w14:paraId="3F1C3EDE" w14:textId="54D4D83D" w:rsidR="002F0268" w:rsidRDefault="002F0268" w:rsidP="00D728F7">
      <w:pPr>
        <w:pStyle w:val="Prrafodelista"/>
        <w:numPr>
          <w:ilvl w:val="0"/>
          <w:numId w:val="4"/>
        </w:numPr>
        <w:spacing w:after="300"/>
        <w:ind w:left="284" w:hanging="284"/>
        <w:contextualSpacing w:val="0"/>
        <w:jc w:val="both"/>
        <w:rPr>
          <w:rFonts w:ascii="Arial" w:hAnsi="Arial" w:cs="Arial"/>
          <w:sz w:val="21"/>
          <w:szCs w:val="21"/>
        </w:rPr>
      </w:pPr>
      <w:r>
        <w:rPr>
          <w:rFonts w:ascii="Arial" w:hAnsi="Arial" w:cs="Arial"/>
          <w:sz w:val="21"/>
          <w:szCs w:val="21"/>
        </w:rPr>
        <w:t>Est</w:t>
      </w:r>
      <w:r w:rsidR="00D728F7">
        <w:rPr>
          <w:rFonts w:ascii="Arial" w:hAnsi="Arial" w:cs="Arial"/>
          <w:sz w:val="21"/>
          <w:szCs w:val="21"/>
        </w:rPr>
        <w:t>a tecnología su</w:t>
      </w:r>
      <w:r>
        <w:rPr>
          <w:rFonts w:ascii="Arial" w:hAnsi="Arial" w:cs="Arial"/>
          <w:sz w:val="21"/>
          <w:szCs w:val="21"/>
        </w:rPr>
        <w:t xml:space="preserve">pone un paso adelante en </w:t>
      </w:r>
      <w:r w:rsidR="00D728F7">
        <w:rPr>
          <w:rFonts w:ascii="Arial" w:hAnsi="Arial" w:cs="Arial"/>
          <w:sz w:val="21"/>
          <w:szCs w:val="21"/>
        </w:rPr>
        <w:t xml:space="preserve">cuanto a </w:t>
      </w:r>
      <w:r>
        <w:rPr>
          <w:rFonts w:ascii="Arial" w:hAnsi="Arial" w:cs="Arial"/>
          <w:sz w:val="21"/>
          <w:szCs w:val="21"/>
        </w:rPr>
        <w:t xml:space="preserve">eficiencia y sostenibilidad al </w:t>
      </w:r>
      <w:r w:rsidR="00D728F7">
        <w:rPr>
          <w:rFonts w:ascii="Arial" w:hAnsi="Arial" w:cs="Arial"/>
          <w:sz w:val="21"/>
          <w:szCs w:val="21"/>
        </w:rPr>
        <w:t>hacer</w:t>
      </w:r>
      <w:r>
        <w:rPr>
          <w:rFonts w:ascii="Arial" w:hAnsi="Arial" w:cs="Arial"/>
          <w:sz w:val="21"/>
          <w:szCs w:val="21"/>
        </w:rPr>
        <w:t xml:space="preserve"> que los ganaderos puedan tener una visión holística de sus operaciones.</w:t>
      </w:r>
    </w:p>
    <w:p w14:paraId="3C2111BA" w14:textId="21E5CF33" w:rsidR="002F0268" w:rsidRDefault="002F0268" w:rsidP="00947E74">
      <w:pPr>
        <w:spacing w:after="200"/>
        <w:jc w:val="both"/>
        <w:rPr>
          <w:rFonts w:ascii="Arial" w:hAnsi="Arial" w:cs="Arial"/>
          <w:b/>
          <w:bCs/>
          <w:sz w:val="21"/>
          <w:szCs w:val="21"/>
        </w:rPr>
      </w:pPr>
      <w:r>
        <w:rPr>
          <w:rFonts w:ascii="Arial" w:hAnsi="Arial" w:cs="Arial"/>
          <w:b/>
          <w:bCs/>
          <w:noProof/>
          <w:sz w:val="21"/>
          <w:szCs w:val="21"/>
        </w:rPr>
        <w:drawing>
          <wp:inline distT="0" distB="0" distL="0" distR="0" wp14:anchorId="5C54AB48" wp14:editId="33B3FC82">
            <wp:extent cx="5400675" cy="3038475"/>
            <wp:effectExtent l="0" t="0" r="9525" b="9525"/>
            <wp:docPr id="207062696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675" cy="3038475"/>
                    </a:xfrm>
                    <a:prstGeom prst="rect">
                      <a:avLst/>
                    </a:prstGeom>
                    <a:noFill/>
                    <a:ln>
                      <a:noFill/>
                    </a:ln>
                  </pic:spPr>
                </pic:pic>
              </a:graphicData>
            </a:graphic>
          </wp:inline>
        </w:drawing>
      </w:r>
    </w:p>
    <w:p w14:paraId="4D5ABA17" w14:textId="06F4300B" w:rsidR="00947E74" w:rsidRPr="00670FF6" w:rsidRDefault="00947E74" w:rsidP="00670FF6">
      <w:pPr>
        <w:spacing w:after="200"/>
        <w:jc w:val="both"/>
        <w:rPr>
          <w:rFonts w:ascii="Arial" w:hAnsi="Arial" w:cs="Arial"/>
          <w:sz w:val="21"/>
          <w:szCs w:val="21"/>
        </w:rPr>
      </w:pPr>
      <w:r w:rsidRPr="00670FF6">
        <w:rPr>
          <w:rFonts w:ascii="Arial" w:hAnsi="Arial" w:cs="Arial"/>
          <w:b/>
          <w:bCs/>
          <w:sz w:val="21"/>
          <w:szCs w:val="21"/>
        </w:rPr>
        <w:t>Madrid</w:t>
      </w:r>
      <w:r w:rsidR="005A725C" w:rsidRPr="00670FF6">
        <w:rPr>
          <w:rFonts w:ascii="Arial" w:hAnsi="Arial" w:cs="Arial"/>
          <w:b/>
          <w:bCs/>
          <w:sz w:val="21"/>
          <w:szCs w:val="21"/>
        </w:rPr>
        <w:t xml:space="preserve">, </w:t>
      </w:r>
      <w:r w:rsidRPr="00670FF6">
        <w:rPr>
          <w:rFonts w:ascii="Arial" w:hAnsi="Arial" w:cs="Arial"/>
          <w:b/>
          <w:bCs/>
          <w:sz w:val="21"/>
          <w:szCs w:val="21"/>
          <w:highlight w:val="yellow"/>
        </w:rPr>
        <w:t>XX</w:t>
      </w:r>
      <w:r w:rsidRPr="00670FF6">
        <w:rPr>
          <w:rFonts w:ascii="Arial" w:hAnsi="Arial" w:cs="Arial"/>
          <w:b/>
          <w:bCs/>
          <w:sz w:val="21"/>
          <w:szCs w:val="21"/>
        </w:rPr>
        <w:t xml:space="preserve"> </w:t>
      </w:r>
      <w:r w:rsidR="005A725C" w:rsidRPr="00670FF6">
        <w:rPr>
          <w:rFonts w:ascii="Arial" w:hAnsi="Arial" w:cs="Arial"/>
          <w:b/>
          <w:bCs/>
          <w:sz w:val="21"/>
          <w:szCs w:val="21"/>
        </w:rPr>
        <w:t xml:space="preserve">de </w:t>
      </w:r>
      <w:r w:rsidR="00670FF6" w:rsidRPr="00670FF6">
        <w:rPr>
          <w:rFonts w:ascii="Arial" w:hAnsi="Arial" w:cs="Arial"/>
          <w:b/>
          <w:bCs/>
          <w:sz w:val="21"/>
          <w:szCs w:val="21"/>
        </w:rPr>
        <w:t>septiembre</w:t>
      </w:r>
      <w:r w:rsidRPr="00670FF6">
        <w:rPr>
          <w:rFonts w:ascii="Arial" w:hAnsi="Arial" w:cs="Arial"/>
          <w:b/>
          <w:bCs/>
          <w:sz w:val="21"/>
          <w:szCs w:val="21"/>
        </w:rPr>
        <w:t xml:space="preserve"> </w:t>
      </w:r>
      <w:r w:rsidR="005A725C" w:rsidRPr="00670FF6">
        <w:rPr>
          <w:rFonts w:ascii="Arial" w:hAnsi="Arial" w:cs="Arial"/>
          <w:b/>
          <w:bCs/>
          <w:sz w:val="21"/>
          <w:szCs w:val="21"/>
        </w:rPr>
        <w:t xml:space="preserve">de 2023.- </w:t>
      </w:r>
      <w:hyperlink r:id="rId9" w:history="1">
        <w:r w:rsidRPr="00670FF6">
          <w:rPr>
            <w:rStyle w:val="Hipervnculo"/>
            <w:rFonts w:ascii="Arial" w:hAnsi="Arial" w:cs="Arial"/>
            <w:sz w:val="21"/>
            <w:szCs w:val="21"/>
          </w:rPr>
          <w:t>John Deere</w:t>
        </w:r>
      </w:hyperlink>
      <w:r w:rsidR="00670FF6" w:rsidRPr="00670FF6">
        <w:rPr>
          <w:rFonts w:ascii="Arial" w:hAnsi="Arial" w:cs="Arial"/>
          <w:sz w:val="21"/>
          <w:szCs w:val="21"/>
        </w:rPr>
        <w:t xml:space="preserve">, líder mundial de maquinaria, soluciones y tecnología para los profesionales del campo, y </w:t>
      </w:r>
      <w:hyperlink r:id="rId10" w:history="1">
        <w:r w:rsidR="00670FF6" w:rsidRPr="00670FF6">
          <w:rPr>
            <w:rStyle w:val="Hipervnculo"/>
            <w:rFonts w:ascii="Arial" w:hAnsi="Arial" w:cs="Arial"/>
            <w:sz w:val="21"/>
            <w:szCs w:val="21"/>
          </w:rPr>
          <w:t>DeLaval</w:t>
        </w:r>
      </w:hyperlink>
      <w:r w:rsidR="00670FF6" w:rsidRPr="00670FF6">
        <w:rPr>
          <w:rFonts w:ascii="Arial" w:hAnsi="Arial" w:cs="Arial"/>
          <w:sz w:val="21"/>
          <w:szCs w:val="21"/>
        </w:rPr>
        <w:t>, firma de soluciones de mejora del rendimiento de los centros de producción de leche,</w:t>
      </w:r>
      <w:r w:rsidR="00670FF6">
        <w:rPr>
          <w:rFonts w:ascii="Arial" w:hAnsi="Arial" w:cs="Arial"/>
          <w:sz w:val="21"/>
          <w:szCs w:val="21"/>
        </w:rPr>
        <w:t xml:space="preserve"> lanzan ‘</w:t>
      </w:r>
      <w:r w:rsidR="00670FF6" w:rsidRPr="00670FF6">
        <w:rPr>
          <w:rFonts w:ascii="Arial" w:hAnsi="Arial" w:cs="Arial"/>
          <w:sz w:val="21"/>
          <w:szCs w:val="21"/>
        </w:rPr>
        <w:t>Milk Sustainability Center (MSC)</w:t>
      </w:r>
      <w:r w:rsidR="00670FF6">
        <w:rPr>
          <w:rFonts w:ascii="Arial" w:hAnsi="Arial" w:cs="Arial"/>
          <w:sz w:val="21"/>
          <w:szCs w:val="21"/>
        </w:rPr>
        <w:t xml:space="preserve">’, un ecosistema digital diseñado para ayudar a </w:t>
      </w:r>
      <w:r w:rsidR="001D59DF">
        <w:rPr>
          <w:rFonts w:ascii="Arial" w:hAnsi="Arial" w:cs="Arial"/>
          <w:sz w:val="21"/>
          <w:szCs w:val="21"/>
        </w:rPr>
        <w:t xml:space="preserve">los profesionales </w:t>
      </w:r>
      <w:r w:rsidR="00670FF6">
        <w:rPr>
          <w:rFonts w:ascii="Arial" w:hAnsi="Arial" w:cs="Arial"/>
          <w:sz w:val="21"/>
          <w:szCs w:val="21"/>
        </w:rPr>
        <w:t>de</w:t>
      </w:r>
      <w:r w:rsidR="001D59DF">
        <w:rPr>
          <w:rFonts w:ascii="Arial" w:hAnsi="Arial" w:cs="Arial"/>
          <w:sz w:val="21"/>
          <w:szCs w:val="21"/>
        </w:rPr>
        <w:t xml:space="preserve">l sector </w:t>
      </w:r>
      <w:r w:rsidR="00670FF6">
        <w:rPr>
          <w:rFonts w:ascii="Arial" w:hAnsi="Arial" w:cs="Arial"/>
          <w:sz w:val="21"/>
          <w:szCs w:val="21"/>
        </w:rPr>
        <w:t>l</w:t>
      </w:r>
      <w:r w:rsidR="001D59DF">
        <w:rPr>
          <w:rFonts w:ascii="Arial" w:hAnsi="Arial" w:cs="Arial"/>
          <w:sz w:val="21"/>
          <w:szCs w:val="21"/>
        </w:rPr>
        <w:t xml:space="preserve">echero a </w:t>
      </w:r>
      <w:r w:rsidR="00670FF6">
        <w:rPr>
          <w:rFonts w:ascii="Arial" w:hAnsi="Arial" w:cs="Arial"/>
          <w:sz w:val="21"/>
          <w:szCs w:val="21"/>
        </w:rPr>
        <w:t>mejorar la eficiencia y la sostenibilidad de sus operaciones.</w:t>
      </w:r>
    </w:p>
    <w:p w14:paraId="19080D39" w14:textId="052339B3" w:rsidR="001D59DF" w:rsidRDefault="00670FF6" w:rsidP="00850D47">
      <w:pPr>
        <w:spacing w:after="200"/>
        <w:jc w:val="both"/>
        <w:rPr>
          <w:rFonts w:ascii="Arial" w:hAnsi="Arial" w:cs="Arial"/>
          <w:sz w:val="21"/>
          <w:szCs w:val="21"/>
        </w:rPr>
      </w:pPr>
      <w:r>
        <w:rPr>
          <w:rFonts w:ascii="Arial" w:hAnsi="Arial" w:cs="Arial"/>
          <w:sz w:val="21"/>
          <w:szCs w:val="21"/>
        </w:rPr>
        <w:t xml:space="preserve">Se trata de una plataforma que </w:t>
      </w:r>
      <w:r w:rsidR="00850D47">
        <w:rPr>
          <w:rFonts w:ascii="Arial" w:hAnsi="Arial" w:cs="Arial"/>
          <w:sz w:val="21"/>
          <w:szCs w:val="21"/>
        </w:rPr>
        <w:t xml:space="preserve">busca proporcionar </w:t>
      </w:r>
      <w:r w:rsidR="00850D47" w:rsidRPr="00670FF6">
        <w:rPr>
          <w:rFonts w:ascii="Arial" w:hAnsi="Arial" w:cs="Arial"/>
          <w:sz w:val="21"/>
          <w:szCs w:val="21"/>
        </w:rPr>
        <w:t xml:space="preserve">a </w:t>
      </w:r>
      <w:r w:rsidR="001D59DF">
        <w:rPr>
          <w:rFonts w:ascii="Arial" w:hAnsi="Arial" w:cs="Arial"/>
          <w:sz w:val="21"/>
          <w:szCs w:val="21"/>
        </w:rPr>
        <w:t xml:space="preserve">estos ganaderos </w:t>
      </w:r>
      <w:r w:rsidR="00CD183D">
        <w:rPr>
          <w:rFonts w:ascii="Arial" w:hAnsi="Arial" w:cs="Arial"/>
          <w:sz w:val="21"/>
          <w:szCs w:val="21"/>
        </w:rPr>
        <w:t xml:space="preserve">los </w:t>
      </w:r>
      <w:r w:rsidR="001D59DF">
        <w:rPr>
          <w:rFonts w:ascii="Arial" w:hAnsi="Arial" w:cs="Arial"/>
          <w:sz w:val="21"/>
          <w:szCs w:val="21"/>
        </w:rPr>
        <w:t xml:space="preserve">datos </w:t>
      </w:r>
      <w:r w:rsidR="00850D47" w:rsidRPr="00670FF6">
        <w:rPr>
          <w:rFonts w:ascii="Arial" w:hAnsi="Arial" w:cs="Arial"/>
          <w:sz w:val="21"/>
          <w:szCs w:val="21"/>
        </w:rPr>
        <w:t xml:space="preserve">necesarios para tener una visión </w:t>
      </w:r>
      <w:r w:rsidR="00CD183D">
        <w:rPr>
          <w:rFonts w:ascii="Arial" w:hAnsi="Arial" w:cs="Arial"/>
          <w:sz w:val="21"/>
          <w:szCs w:val="21"/>
        </w:rPr>
        <w:t xml:space="preserve">más </w:t>
      </w:r>
      <w:r w:rsidR="00850D47" w:rsidRPr="00670FF6">
        <w:rPr>
          <w:rFonts w:ascii="Arial" w:hAnsi="Arial" w:cs="Arial"/>
          <w:sz w:val="21"/>
          <w:szCs w:val="21"/>
        </w:rPr>
        <w:t xml:space="preserve">holística de </w:t>
      </w:r>
      <w:r w:rsidR="00CD183D">
        <w:rPr>
          <w:rFonts w:ascii="Arial" w:hAnsi="Arial" w:cs="Arial"/>
          <w:sz w:val="21"/>
          <w:szCs w:val="21"/>
        </w:rPr>
        <w:t xml:space="preserve">todas </w:t>
      </w:r>
      <w:r w:rsidR="00850D47" w:rsidRPr="00670FF6">
        <w:rPr>
          <w:rFonts w:ascii="Arial" w:hAnsi="Arial" w:cs="Arial"/>
          <w:sz w:val="21"/>
          <w:szCs w:val="21"/>
        </w:rPr>
        <w:t>sus operaciones lecheras.</w:t>
      </w:r>
      <w:r w:rsidR="00850D47">
        <w:rPr>
          <w:rFonts w:ascii="Arial" w:hAnsi="Arial" w:cs="Arial"/>
          <w:sz w:val="21"/>
          <w:szCs w:val="21"/>
        </w:rPr>
        <w:t xml:space="preserve"> </w:t>
      </w:r>
      <w:r w:rsidR="001D59DF">
        <w:rPr>
          <w:rFonts w:ascii="Arial" w:hAnsi="Arial" w:cs="Arial"/>
          <w:sz w:val="21"/>
          <w:szCs w:val="21"/>
        </w:rPr>
        <w:t xml:space="preserve">En este sentido, el MSC proporciona información con la que se puede </w:t>
      </w:r>
      <w:r w:rsidR="00CD183D">
        <w:rPr>
          <w:rFonts w:ascii="Arial" w:hAnsi="Arial" w:cs="Arial"/>
          <w:sz w:val="21"/>
          <w:szCs w:val="21"/>
        </w:rPr>
        <w:t>comparar</w:t>
      </w:r>
      <w:r w:rsidR="001D59DF">
        <w:rPr>
          <w:rFonts w:ascii="Arial" w:hAnsi="Arial" w:cs="Arial"/>
          <w:sz w:val="21"/>
          <w:szCs w:val="21"/>
        </w:rPr>
        <w:t xml:space="preserve"> el desempeño personal con otras operaciones</w:t>
      </w:r>
      <w:r w:rsidR="00CD183D">
        <w:rPr>
          <w:rFonts w:ascii="Arial" w:hAnsi="Arial" w:cs="Arial"/>
          <w:sz w:val="21"/>
          <w:szCs w:val="21"/>
        </w:rPr>
        <w:t xml:space="preserve"> e </w:t>
      </w:r>
      <w:r w:rsidR="001D59DF">
        <w:rPr>
          <w:rFonts w:ascii="Arial" w:hAnsi="Arial" w:cs="Arial"/>
          <w:sz w:val="21"/>
          <w:szCs w:val="21"/>
        </w:rPr>
        <w:t>identificar puntos clave de mejora.</w:t>
      </w:r>
    </w:p>
    <w:p w14:paraId="2C7AD1AA" w14:textId="7E9B18A3" w:rsidR="00850D47" w:rsidRDefault="001D59DF" w:rsidP="00850D47">
      <w:pPr>
        <w:spacing w:after="200"/>
        <w:jc w:val="both"/>
        <w:rPr>
          <w:rFonts w:ascii="Arial" w:hAnsi="Arial" w:cs="Arial"/>
          <w:sz w:val="21"/>
          <w:szCs w:val="21"/>
        </w:rPr>
      </w:pPr>
      <w:r>
        <w:rPr>
          <w:rFonts w:ascii="Arial" w:hAnsi="Arial" w:cs="Arial"/>
          <w:sz w:val="21"/>
          <w:szCs w:val="21"/>
        </w:rPr>
        <w:t>Entre otras cuestiones</w:t>
      </w:r>
      <w:r w:rsidR="00850D47">
        <w:rPr>
          <w:rFonts w:ascii="Arial" w:hAnsi="Arial" w:cs="Arial"/>
          <w:sz w:val="21"/>
          <w:szCs w:val="21"/>
        </w:rPr>
        <w:t xml:space="preserve">, permite monitorizar parámetros </w:t>
      </w:r>
      <w:r>
        <w:rPr>
          <w:rFonts w:ascii="Arial" w:hAnsi="Arial" w:cs="Arial"/>
          <w:sz w:val="21"/>
          <w:szCs w:val="21"/>
        </w:rPr>
        <w:t xml:space="preserve">lácteos </w:t>
      </w:r>
      <w:r w:rsidR="00850D47">
        <w:rPr>
          <w:rFonts w:ascii="Arial" w:hAnsi="Arial" w:cs="Arial"/>
          <w:sz w:val="21"/>
          <w:szCs w:val="21"/>
        </w:rPr>
        <w:t xml:space="preserve">como </w:t>
      </w:r>
      <w:r w:rsidR="00850D47" w:rsidRPr="00670FF6">
        <w:rPr>
          <w:rFonts w:ascii="Arial" w:hAnsi="Arial" w:cs="Arial"/>
          <w:sz w:val="21"/>
          <w:szCs w:val="21"/>
        </w:rPr>
        <w:t xml:space="preserve">la eficiencia del uso de nutrientes (NUE) </w:t>
      </w:r>
      <w:r w:rsidR="00850D47">
        <w:rPr>
          <w:rFonts w:ascii="Arial" w:hAnsi="Arial" w:cs="Arial"/>
          <w:sz w:val="21"/>
          <w:szCs w:val="21"/>
        </w:rPr>
        <w:t xml:space="preserve">para </w:t>
      </w:r>
      <w:r w:rsidR="00DC7A90">
        <w:rPr>
          <w:rFonts w:ascii="Arial" w:hAnsi="Arial" w:cs="Arial"/>
          <w:sz w:val="21"/>
          <w:szCs w:val="21"/>
        </w:rPr>
        <w:t xml:space="preserve">el </w:t>
      </w:r>
      <w:r w:rsidR="00850D47" w:rsidRPr="00670FF6">
        <w:rPr>
          <w:rFonts w:ascii="Arial" w:hAnsi="Arial" w:cs="Arial"/>
          <w:sz w:val="21"/>
          <w:szCs w:val="21"/>
        </w:rPr>
        <w:t xml:space="preserve">nitrógeno, </w:t>
      </w:r>
      <w:r w:rsidR="00DC7A90">
        <w:rPr>
          <w:rFonts w:ascii="Arial" w:hAnsi="Arial" w:cs="Arial"/>
          <w:sz w:val="21"/>
          <w:szCs w:val="21"/>
        </w:rPr>
        <w:t xml:space="preserve">el </w:t>
      </w:r>
      <w:r w:rsidR="00850D47" w:rsidRPr="00670FF6">
        <w:rPr>
          <w:rFonts w:ascii="Arial" w:hAnsi="Arial" w:cs="Arial"/>
          <w:sz w:val="21"/>
          <w:szCs w:val="21"/>
        </w:rPr>
        <w:t>fósforo</w:t>
      </w:r>
      <w:r w:rsidR="00DC7A90">
        <w:rPr>
          <w:rFonts w:ascii="Arial" w:hAnsi="Arial" w:cs="Arial"/>
          <w:sz w:val="21"/>
          <w:szCs w:val="21"/>
        </w:rPr>
        <w:t xml:space="preserve"> y</w:t>
      </w:r>
      <w:r w:rsidR="00850D47" w:rsidRPr="00670FF6">
        <w:rPr>
          <w:rFonts w:ascii="Arial" w:hAnsi="Arial" w:cs="Arial"/>
          <w:sz w:val="21"/>
          <w:szCs w:val="21"/>
        </w:rPr>
        <w:t xml:space="preserve"> </w:t>
      </w:r>
      <w:r w:rsidR="00DC7A90">
        <w:rPr>
          <w:rFonts w:ascii="Arial" w:hAnsi="Arial" w:cs="Arial"/>
          <w:sz w:val="21"/>
          <w:szCs w:val="21"/>
        </w:rPr>
        <w:t xml:space="preserve">el </w:t>
      </w:r>
      <w:r w:rsidR="00850D47" w:rsidRPr="00670FF6">
        <w:rPr>
          <w:rFonts w:ascii="Arial" w:hAnsi="Arial" w:cs="Arial"/>
          <w:sz w:val="21"/>
          <w:szCs w:val="21"/>
        </w:rPr>
        <w:t>potasio</w:t>
      </w:r>
      <w:r w:rsidR="00DC7A90">
        <w:rPr>
          <w:rFonts w:ascii="Arial" w:hAnsi="Arial" w:cs="Arial"/>
          <w:sz w:val="21"/>
          <w:szCs w:val="21"/>
        </w:rPr>
        <w:t xml:space="preserve">, </w:t>
      </w:r>
      <w:r w:rsidR="00CD183D">
        <w:rPr>
          <w:rFonts w:ascii="Arial" w:hAnsi="Arial" w:cs="Arial"/>
          <w:sz w:val="21"/>
          <w:szCs w:val="21"/>
        </w:rPr>
        <w:t>además d</w:t>
      </w:r>
      <w:r w:rsidR="00DC7A90">
        <w:rPr>
          <w:rFonts w:ascii="Arial" w:hAnsi="Arial" w:cs="Arial"/>
          <w:sz w:val="21"/>
          <w:szCs w:val="21"/>
        </w:rPr>
        <w:t xml:space="preserve">el </w:t>
      </w:r>
      <w:r w:rsidR="00850D47">
        <w:rPr>
          <w:rFonts w:ascii="Arial" w:hAnsi="Arial" w:cs="Arial"/>
          <w:sz w:val="21"/>
          <w:szCs w:val="21"/>
        </w:rPr>
        <w:t>dióxido de carbono equivalente (CO2e)</w:t>
      </w:r>
      <w:r w:rsidR="00CD183D">
        <w:rPr>
          <w:rFonts w:ascii="Arial" w:hAnsi="Arial" w:cs="Arial"/>
          <w:sz w:val="21"/>
          <w:szCs w:val="21"/>
        </w:rPr>
        <w:t xml:space="preserve">, </w:t>
      </w:r>
      <w:r w:rsidR="00CD183D">
        <w:rPr>
          <w:rFonts w:ascii="Arial" w:hAnsi="Arial" w:cs="Arial"/>
          <w:sz w:val="21"/>
          <w:szCs w:val="21"/>
        </w:rPr>
        <w:t>un paso adelante en eficiencia y sostenibilidad</w:t>
      </w:r>
      <w:r w:rsidR="00CD183D">
        <w:rPr>
          <w:rFonts w:ascii="Arial" w:hAnsi="Arial" w:cs="Arial"/>
          <w:sz w:val="21"/>
          <w:szCs w:val="21"/>
        </w:rPr>
        <w:t xml:space="preserve">. </w:t>
      </w:r>
      <w:r>
        <w:rPr>
          <w:rFonts w:ascii="Arial" w:hAnsi="Arial" w:cs="Arial"/>
          <w:sz w:val="21"/>
          <w:szCs w:val="21"/>
        </w:rPr>
        <w:t>Todo ello, s</w:t>
      </w:r>
      <w:r w:rsidR="00543335">
        <w:rPr>
          <w:rFonts w:ascii="Arial" w:hAnsi="Arial" w:cs="Arial"/>
          <w:sz w:val="21"/>
          <w:szCs w:val="21"/>
        </w:rPr>
        <w:t>in importar</w:t>
      </w:r>
      <w:r w:rsidR="00850D47">
        <w:rPr>
          <w:rFonts w:ascii="Arial" w:hAnsi="Arial" w:cs="Arial"/>
          <w:sz w:val="21"/>
          <w:szCs w:val="21"/>
        </w:rPr>
        <w:t xml:space="preserve"> </w:t>
      </w:r>
      <w:r>
        <w:rPr>
          <w:rFonts w:ascii="Arial" w:hAnsi="Arial" w:cs="Arial"/>
          <w:sz w:val="21"/>
          <w:szCs w:val="21"/>
        </w:rPr>
        <w:t xml:space="preserve">si </w:t>
      </w:r>
      <w:r w:rsidR="00DC7A90">
        <w:rPr>
          <w:rFonts w:ascii="Arial" w:hAnsi="Arial" w:cs="Arial"/>
          <w:sz w:val="21"/>
          <w:szCs w:val="21"/>
        </w:rPr>
        <w:t xml:space="preserve">se quiere analizar </w:t>
      </w:r>
      <w:r w:rsidR="00850D47">
        <w:rPr>
          <w:rFonts w:ascii="Arial" w:hAnsi="Arial" w:cs="Arial"/>
          <w:sz w:val="21"/>
          <w:szCs w:val="21"/>
        </w:rPr>
        <w:t xml:space="preserve">un </w:t>
      </w:r>
      <w:r w:rsidR="00CD183D">
        <w:rPr>
          <w:rFonts w:ascii="Arial" w:hAnsi="Arial" w:cs="Arial"/>
          <w:sz w:val="21"/>
          <w:szCs w:val="21"/>
        </w:rPr>
        <w:t xml:space="preserve">solo </w:t>
      </w:r>
      <w:r w:rsidR="00850D47">
        <w:rPr>
          <w:rFonts w:ascii="Arial" w:hAnsi="Arial" w:cs="Arial"/>
          <w:sz w:val="21"/>
          <w:szCs w:val="21"/>
        </w:rPr>
        <w:t xml:space="preserve">rebaño, una parcela de campo </w:t>
      </w:r>
      <w:r w:rsidR="00CD183D">
        <w:rPr>
          <w:rFonts w:ascii="Arial" w:hAnsi="Arial" w:cs="Arial"/>
          <w:sz w:val="21"/>
          <w:szCs w:val="21"/>
        </w:rPr>
        <w:t xml:space="preserve">o </w:t>
      </w:r>
      <w:r w:rsidR="00850D47">
        <w:rPr>
          <w:rFonts w:ascii="Arial" w:hAnsi="Arial" w:cs="Arial"/>
          <w:sz w:val="21"/>
          <w:szCs w:val="21"/>
        </w:rPr>
        <w:t>la granja en su totalidad.</w:t>
      </w:r>
    </w:p>
    <w:p w14:paraId="00A8E418" w14:textId="4C3EA9FD" w:rsidR="00320DDA" w:rsidRDefault="00320DDA" w:rsidP="00320DDA">
      <w:pPr>
        <w:spacing w:after="200"/>
        <w:jc w:val="both"/>
        <w:rPr>
          <w:rFonts w:ascii="Arial" w:hAnsi="Arial" w:cs="Arial"/>
          <w:sz w:val="21"/>
          <w:szCs w:val="21"/>
        </w:rPr>
      </w:pPr>
      <w:r>
        <w:rPr>
          <w:rFonts w:ascii="Arial" w:hAnsi="Arial" w:cs="Arial"/>
          <w:sz w:val="21"/>
          <w:szCs w:val="21"/>
        </w:rPr>
        <w:t>Para ello</w:t>
      </w:r>
      <w:r w:rsidRPr="00670FF6">
        <w:rPr>
          <w:rFonts w:ascii="Arial" w:hAnsi="Arial" w:cs="Arial"/>
          <w:sz w:val="21"/>
          <w:szCs w:val="21"/>
        </w:rPr>
        <w:t xml:space="preserve">, </w:t>
      </w:r>
      <w:r w:rsidR="00CD183D">
        <w:rPr>
          <w:rFonts w:ascii="Arial" w:hAnsi="Arial" w:cs="Arial"/>
          <w:sz w:val="21"/>
          <w:szCs w:val="21"/>
        </w:rPr>
        <w:t xml:space="preserve">el </w:t>
      </w:r>
      <w:r>
        <w:rPr>
          <w:rFonts w:ascii="Arial" w:hAnsi="Arial" w:cs="Arial"/>
          <w:sz w:val="21"/>
          <w:szCs w:val="21"/>
        </w:rPr>
        <w:t>‘</w:t>
      </w:r>
      <w:r w:rsidRPr="00670FF6">
        <w:rPr>
          <w:rFonts w:ascii="Arial" w:hAnsi="Arial" w:cs="Arial"/>
          <w:sz w:val="21"/>
          <w:szCs w:val="21"/>
        </w:rPr>
        <w:t>Milk Sustainability Center</w:t>
      </w:r>
      <w:r>
        <w:rPr>
          <w:rFonts w:ascii="Arial" w:hAnsi="Arial" w:cs="Arial"/>
          <w:sz w:val="21"/>
          <w:szCs w:val="21"/>
        </w:rPr>
        <w:t>’ integra automáticamente los datos que el ganadero dispone en DeLaval Plus y e</w:t>
      </w:r>
      <w:r w:rsidR="00CD183D">
        <w:rPr>
          <w:rFonts w:ascii="Arial" w:hAnsi="Arial" w:cs="Arial"/>
          <w:sz w:val="21"/>
          <w:szCs w:val="21"/>
        </w:rPr>
        <w:t>n e</w:t>
      </w:r>
      <w:r>
        <w:rPr>
          <w:rFonts w:ascii="Arial" w:hAnsi="Arial" w:cs="Arial"/>
          <w:sz w:val="21"/>
          <w:szCs w:val="21"/>
        </w:rPr>
        <w:t xml:space="preserve">l John Deere Operations Center. Al </w:t>
      </w:r>
      <w:r w:rsidR="00CD183D">
        <w:rPr>
          <w:rFonts w:ascii="Arial" w:hAnsi="Arial" w:cs="Arial"/>
          <w:sz w:val="21"/>
          <w:szCs w:val="21"/>
        </w:rPr>
        <w:t>prescindir</w:t>
      </w:r>
      <w:r>
        <w:rPr>
          <w:rFonts w:ascii="Arial" w:hAnsi="Arial" w:cs="Arial"/>
          <w:sz w:val="21"/>
          <w:szCs w:val="21"/>
        </w:rPr>
        <w:t xml:space="preserve"> </w:t>
      </w:r>
      <w:r w:rsidR="00CD183D">
        <w:rPr>
          <w:rFonts w:ascii="Arial" w:hAnsi="Arial" w:cs="Arial"/>
          <w:sz w:val="21"/>
          <w:szCs w:val="21"/>
        </w:rPr>
        <w:t xml:space="preserve">de una gestión </w:t>
      </w:r>
      <w:r>
        <w:rPr>
          <w:rFonts w:ascii="Arial" w:hAnsi="Arial" w:cs="Arial"/>
          <w:sz w:val="21"/>
          <w:szCs w:val="21"/>
        </w:rPr>
        <w:t>manual</w:t>
      </w:r>
      <w:r w:rsidR="00CD183D">
        <w:rPr>
          <w:rFonts w:ascii="Arial" w:hAnsi="Arial" w:cs="Arial"/>
          <w:sz w:val="21"/>
          <w:szCs w:val="21"/>
        </w:rPr>
        <w:t xml:space="preserve"> de los datos</w:t>
      </w:r>
      <w:r>
        <w:rPr>
          <w:rFonts w:ascii="Arial" w:hAnsi="Arial" w:cs="Arial"/>
          <w:sz w:val="21"/>
          <w:szCs w:val="21"/>
        </w:rPr>
        <w:t xml:space="preserve">, este novedoso sistema garantiza una alta calidad </w:t>
      </w:r>
      <w:r w:rsidR="00CD183D">
        <w:rPr>
          <w:rFonts w:ascii="Arial" w:hAnsi="Arial" w:cs="Arial"/>
          <w:sz w:val="21"/>
          <w:szCs w:val="21"/>
        </w:rPr>
        <w:t xml:space="preserve">en su uso, lo que hace que toda la </w:t>
      </w:r>
      <w:r>
        <w:rPr>
          <w:rFonts w:ascii="Arial" w:hAnsi="Arial" w:cs="Arial"/>
          <w:sz w:val="21"/>
          <w:szCs w:val="21"/>
        </w:rPr>
        <w:t>finca -incluyendo campo</w:t>
      </w:r>
      <w:r w:rsidR="00CD183D">
        <w:rPr>
          <w:rFonts w:ascii="Arial" w:hAnsi="Arial" w:cs="Arial"/>
          <w:sz w:val="21"/>
          <w:szCs w:val="21"/>
        </w:rPr>
        <w:t xml:space="preserve">, </w:t>
      </w:r>
      <w:r>
        <w:rPr>
          <w:rFonts w:ascii="Arial" w:hAnsi="Arial" w:cs="Arial"/>
          <w:sz w:val="21"/>
          <w:szCs w:val="21"/>
        </w:rPr>
        <w:t>ganado, maquinaria, empleados</w:t>
      </w:r>
      <w:r w:rsidR="00CD183D">
        <w:rPr>
          <w:rFonts w:ascii="Arial" w:hAnsi="Arial" w:cs="Arial"/>
          <w:sz w:val="21"/>
          <w:szCs w:val="21"/>
        </w:rPr>
        <w:t xml:space="preserve">, </w:t>
      </w:r>
      <w:r>
        <w:rPr>
          <w:rFonts w:ascii="Arial" w:hAnsi="Arial" w:cs="Arial"/>
          <w:sz w:val="21"/>
          <w:szCs w:val="21"/>
        </w:rPr>
        <w:t xml:space="preserve">asesores, </w:t>
      </w:r>
      <w:r w:rsidR="00CD183D">
        <w:rPr>
          <w:rFonts w:ascii="Arial" w:hAnsi="Arial" w:cs="Arial"/>
          <w:sz w:val="21"/>
          <w:szCs w:val="21"/>
        </w:rPr>
        <w:t xml:space="preserve">así como </w:t>
      </w:r>
      <w:r>
        <w:rPr>
          <w:rFonts w:ascii="Arial" w:hAnsi="Arial" w:cs="Arial"/>
          <w:sz w:val="21"/>
          <w:szCs w:val="21"/>
        </w:rPr>
        <w:t>otros activos- funcione</w:t>
      </w:r>
      <w:r w:rsidR="00CD183D">
        <w:rPr>
          <w:rFonts w:ascii="Arial" w:hAnsi="Arial" w:cs="Arial"/>
          <w:sz w:val="21"/>
          <w:szCs w:val="21"/>
        </w:rPr>
        <w:t>n</w:t>
      </w:r>
      <w:r>
        <w:rPr>
          <w:rFonts w:ascii="Arial" w:hAnsi="Arial" w:cs="Arial"/>
          <w:sz w:val="21"/>
          <w:szCs w:val="21"/>
        </w:rPr>
        <w:t xml:space="preserve"> como un </w:t>
      </w:r>
      <w:r w:rsidR="00CD183D">
        <w:rPr>
          <w:rFonts w:ascii="Arial" w:hAnsi="Arial" w:cs="Arial"/>
          <w:sz w:val="21"/>
          <w:szCs w:val="21"/>
        </w:rPr>
        <w:t xml:space="preserve">único </w:t>
      </w:r>
      <w:r>
        <w:rPr>
          <w:rFonts w:ascii="Arial" w:hAnsi="Arial" w:cs="Arial"/>
          <w:sz w:val="21"/>
          <w:szCs w:val="21"/>
        </w:rPr>
        <w:t xml:space="preserve">todo </w:t>
      </w:r>
      <w:r w:rsidR="00CD183D">
        <w:rPr>
          <w:rFonts w:ascii="Arial" w:hAnsi="Arial" w:cs="Arial"/>
          <w:sz w:val="21"/>
          <w:szCs w:val="21"/>
        </w:rPr>
        <w:t xml:space="preserve">y </w:t>
      </w:r>
      <w:r>
        <w:rPr>
          <w:rFonts w:ascii="Arial" w:hAnsi="Arial" w:cs="Arial"/>
          <w:sz w:val="21"/>
          <w:szCs w:val="21"/>
        </w:rPr>
        <w:t>de manera eficiente.</w:t>
      </w:r>
    </w:p>
    <w:p w14:paraId="12280A38" w14:textId="12BFC53A" w:rsidR="00CD183D" w:rsidRDefault="00320DDA" w:rsidP="00CD183D">
      <w:pPr>
        <w:spacing w:after="200"/>
        <w:jc w:val="both"/>
        <w:rPr>
          <w:rFonts w:ascii="Arial" w:hAnsi="Arial" w:cs="Arial"/>
          <w:sz w:val="21"/>
          <w:szCs w:val="21"/>
        </w:rPr>
      </w:pPr>
      <w:r>
        <w:rPr>
          <w:rFonts w:ascii="Arial" w:hAnsi="Arial" w:cs="Arial"/>
          <w:sz w:val="21"/>
          <w:szCs w:val="21"/>
        </w:rPr>
        <w:lastRenderedPageBreak/>
        <w:t xml:space="preserve">La plataforma del </w:t>
      </w:r>
      <w:r w:rsidRPr="00670FF6">
        <w:rPr>
          <w:rFonts w:ascii="Arial" w:hAnsi="Arial" w:cs="Arial"/>
          <w:sz w:val="21"/>
          <w:szCs w:val="21"/>
        </w:rPr>
        <w:t xml:space="preserve">MSC </w:t>
      </w:r>
      <w:r w:rsidR="00CD183D">
        <w:rPr>
          <w:rFonts w:ascii="Arial" w:hAnsi="Arial" w:cs="Arial"/>
          <w:sz w:val="21"/>
          <w:szCs w:val="21"/>
        </w:rPr>
        <w:t xml:space="preserve">opera desde </w:t>
      </w:r>
      <w:r>
        <w:rPr>
          <w:rFonts w:ascii="Arial" w:hAnsi="Arial" w:cs="Arial"/>
          <w:sz w:val="21"/>
          <w:szCs w:val="21"/>
        </w:rPr>
        <w:t>la ‘nube’</w:t>
      </w:r>
      <w:r w:rsidR="00CD183D">
        <w:rPr>
          <w:rFonts w:ascii="Arial" w:hAnsi="Arial" w:cs="Arial"/>
          <w:sz w:val="21"/>
          <w:szCs w:val="21"/>
        </w:rPr>
        <w:t xml:space="preserve"> y </w:t>
      </w:r>
      <w:r>
        <w:rPr>
          <w:rFonts w:ascii="Arial" w:hAnsi="Arial" w:cs="Arial"/>
          <w:sz w:val="21"/>
          <w:szCs w:val="21"/>
        </w:rPr>
        <w:t>es accesible tanto para ordenadores como para productos móviles</w:t>
      </w:r>
      <w:r w:rsidR="00CD183D">
        <w:rPr>
          <w:rFonts w:ascii="Arial" w:hAnsi="Arial" w:cs="Arial"/>
          <w:sz w:val="21"/>
          <w:szCs w:val="21"/>
        </w:rPr>
        <w:t xml:space="preserve">. </w:t>
      </w:r>
      <w:r w:rsidR="00CD183D">
        <w:rPr>
          <w:rFonts w:ascii="Arial" w:hAnsi="Arial" w:cs="Arial"/>
          <w:sz w:val="21"/>
          <w:szCs w:val="21"/>
        </w:rPr>
        <w:t>Dairy Data Warehouse BV (DDW), multinacional neerlandesa con más de 10 años de experiencia en soluciones data de ganadería sostenible</w:t>
      </w:r>
      <w:r w:rsidR="00CD183D">
        <w:rPr>
          <w:rFonts w:ascii="Arial" w:hAnsi="Arial" w:cs="Arial"/>
          <w:sz w:val="21"/>
          <w:szCs w:val="21"/>
        </w:rPr>
        <w:t>, es la empresa detrás de su diseño y mantenimiento.</w:t>
      </w:r>
    </w:p>
    <w:p w14:paraId="0974CFF6" w14:textId="5506A536" w:rsidR="00850D47" w:rsidRDefault="00543335" w:rsidP="00947E74">
      <w:pPr>
        <w:spacing w:after="200"/>
        <w:jc w:val="both"/>
        <w:rPr>
          <w:rFonts w:ascii="Arial" w:hAnsi="Arial" w:cs="Arial"/>
          <w:sz w:val="21"/>
          <w:szCs w:val="21"/>
        </w:rPr>
      </w:pPr>
      <w:r>
        <w:rPr>
          <w:rFonts w:ascii="Arial" w:hAnsi="Arial" w:cs="Arial"/>
          <w:sz w:val="21"/>
          <w:szCs w:val="21"/>
        </w:rPr>
        <w:t xml:space="preserve">Asimismo, </w:t>
      </w:r>
      <w:r w:rsidR="001D59DF">
        <w:rPr>
          <w:rFonts w:ascii="Arial" w:hAnsi="Arial" w:cs="Arial"/>
          <w:sz w:val="21"/>
          <w:szCs w:val="21"/>
        </w:rPr>
        <w:t xml:space="preserve">este ecosistema digital </w:t>
      </w:r>
      <w:r w:rsidR="00CD183D">
        <w:rPr>
          <w:rFonts w:ascii="Arial" w:hAnsi="Arial" w:cs="Arial"/>
          <w:sz w:val="21"/>
          <w:szCs w:val="21"/>
        </w:rPr>
        <w:t>estará disponible para cualquier</w:t>
      </w:r>
      <w:r w:rsidR="001D59DF">
        <w:rPr>
          <w:rFonts w:ascii="Arial" w:hAnsi="Arial" w:cs="Arial"/>
          <w:sz w:val="21"/>
          <w:szCs w:val="21"/>
        </w:rPr>
        <w:t xml:space="preserve"> ganadero</w:t>
      </w:r>
      <w:r w:rsidR="00CD183D">
        <w:rPr>
          <w:rFonts w:ascii="Arial" w:hAnsi="Arial" w:cs="Arial"/>
          <w:sz w:val="21"/>
          <w:szCs w:val="21"/>
        </w:rPr>
        <w:t xml:space="preserve"> lácteo</w:t>
      </w:r>
      <w:r w:rsidR="001D59DF">
        <w:rPr>
          <w:rFonts w:ascii="Arial" w:hAnsi="Arial" w:cs="Arial"/>
          <w:sz w:val="21"/>
          <w:szCs w:val="21"/>
        </w:rPr>
        <w:t xml:space="preserve">, con independencia del proveedor de maquinaria agrícola y </w:t>
      </w:r>
      <w:r w:rsidR="00DA2C88">
        <w:rPr>
          <w:rFonts w:ascii="Arial" w:hAnsi="Arial" w:cs="Arial"/>
          <w:sz w:val="21"/>
          <w:szCs w:val="21"/>
        </w:rPr>
        <w:t xml:space="preserve">los </w:t>
      </w:r>
      <w:r w:rsidR="001D59DF">
        <w:rPr>
          <w:rFonts w:ascii="Arial" w:hAnsi="Arial" w:cs="Arial"/>
          <w:sz w:val="21"/>
          <w:szCs w:val="21"/>
        </w:rPr>
        <w:t>software</w:t>
      </w:r>
      <w:r w:rsidR="00DA2C88">
        <w:rPr>
          <w:rFonts w:ascii="Arial" w:hAnsi="Arial" w:cs="Arial"/>
          <w:sz w:val="21"/>
          <w:szCs w:val="21"/>
        </w:rPr>
        <w:t>s</w:t>
      </w:r>
      <w:r w:rsidR="001D59DF">
        <w:rPr>
          <w:rFonts w:ascii="Arial" w:hAnsi="Arial" w:cs="Arial"/>
          <w:sz w:val="21"/>
          <w:szCs w:val="21"/>
        </w:rPr>
        <w:t xml:space="preserve"> de gestión de rebaños con </w:t>
      </w:r>
      <w:r w:rsidR="00DA2C88">
        <w:rPr>
          <w:rFonts w:ascii="Arial" w:hAnsi="Arial" w:cs="Arial"/>
          <w:sz w:val="21"/>
          <w:szCs w:val="21"/>
        </w:rPr>
        <w:t xml:space="preserve">los </w:t>
      </w:r>
      <w:r w:rsidR="001D59DF">
        <w:rPr>
          <w:rFonts w:ascii="Arial" w:hAnsi="Arial" w:cs="Arial"/>
          <w:sz w:val="21"/>
          <w:szCs w:val="21"/>
        </w:rPr>
        <w:t xml:space="preserve">que trabaje. Además, </w:t>
      </w:r>
      <w:r w:rsidR="00DA2C88">
        <w:rPr>
          <w:rFonts w:ascii="Arial" w:hAnsi="Arial" w:cs="Arial"/>
          <w:sz w:val="21"/>
          <w:szCs w:val="21"/>
        </w:rPr>
        <w:t xml:space="preserve">en él pueden colaborar todos aquellos socios estratégicos </w:t>
      </w:r>
      <w:r w:rsidR="001D59DF">
        <w:rPr>
          <w:rFonts w:ascii="Arial" w:hAnsi="Arial" w:cs="Arial"/>
          <w:sz w:val="21"/>
          <w:szCs w:val="21"/>
        </w:rPr>
        <w:t>que el profesional del campo considere</w:t>
      </w:r>
      <w:r w:rsidR="00DA2C88">
        <w:rPr>
          <w:rFonts w:ascii="Arial" w:hAnsi="Arial" w:cs="Arial"/>
          <w:sz w:val="21"/>
          <w:szCs w:val="21"/>
        </w:rPr>
        <w:t xml:space="preserve">, como sus </w:t>
      </w:r>
      <w:r w:rsidR="00320DDA">
        <w:rPr>
          <w:rFonts w:ascii="Arial" w:hAnsi="Arial" w:cs="Arial"/>
          <w:sz w:val="21"/>
          <w:szCs w:val="21"/>
        </w:rPr>
        <w:t xml:space="preserve">asesores </w:t>
      </w:r>
      <w:r w:rsidR="00DA2C88">
        <w:rPr>
          <w:rFonts w:ascii="Arial" w:hAnsi="Arial" w:cs="Arial"/>
          <w:sz w:val="21"/>
          <w:szCs w:val="21"/>
        </w:rPr>
        <w:t>y distribuidores.</w:t>
      </w:r>
    </w:p>
    <w:p w14:paraId="2BA10677" w14:textId="174C0668" w:rsidR="00947E74" w:rsidRPr="00670FF6" w:rsidRDefault="00947E74" w:rsidP="00DC7A90">
      <w:pPr>
        <w:spacing w:after="200"/>
        <w:jc w:val="both"/>
        <w:rPr>
          <w:rFonts w:ascii="Arial" w:hAnsi="Arial" w:cs="Arial"/>
          <w:sz w:val="21"/>
          <w:szCs w:val="21"/>
        </w:rPr>
      </w:pPr>
      <w:r w:rsidRPr="00670FF6">
        <w:rPr>
          <w:rFonts w:ascii="Arial" w:hAnsi="Arial" w:cs="Arial"/>
          <w:sz w:val="21"/>
          <w:szCs w:val="21"/>
        </w:rPr>
        <w:t xml:space="preserve">"La ganadería lechera es el negocio agrícola más complejo </w:t>
      </w:r>
      <w:r w:rsidR="00DA2C88">
        <w:rPr>
          <w:rFonts w:ascii="Arial" w:hAnsi="Arial" w:cs="Arial"/>
          <w:sz w:val="21"/>
          <w:szCs w:val="21"/>
        </w:rPr>
        <w:t xml:space="preserve">al </w:t>
      </w:r>
      <w:r w:rsidR="001D59DF">
        <w:rPr>
          <w:rFonts w:ascii="Arial" w:hAnsi="Arial" w:cs="Arial"/>
          <w:sz w:val="21"/>
          <w:szCs w:val="21"/>
        </w:rPr>
        <w:t>carece</w:t>
      </w:r>
      <w:r w:rsidR="00DA2C88">
        <w:rPr>
          <w:rFonts w:ascii="Arial" w:hAnsi="Arial" w:cs="Arial"/>
          <w:sz w:val="21"/>
          <w:szCs w:val="21"/>
        </w:rPr>
        <w:t>r</w:t>
      </w:r>
      <w:r w:rsidR="001D59DF">
        <w:rPr>
          <w:rFonts w:ascii="Arial" w:hAnsi="Arial" w:cs="Arial"/>
          <w:sz w:val="21"/>
          <w:szCs w:val="21"/>
        </w:rPr>
        <w:t xml:space="preserve"> de un sistema que vincule el rendimiento de los cultivos con el rendimiento animal. </w:t>
      </w:r>
      <w:r w:rsidR="00DA2C88">
        <w:rPr>
          <w:rFonts w:ascii="Arial" w:hAnsi="Arial" w:cs="Arial"/>
          <w:sz w:val="21"/>
          <w:szCs w:val="21"/>
        </w:rPr>
        <w:t>E</w:t>
      </w:r>
      <w:r w:rsidR="001D59DF">
        <w:rPr>
          <w:rFonts w:ascii="Arial" w:hAnsi="Arial" w:cs="Arial"/>
          <w:sz w:val="21"/>
          <w:szCs w:val="21"/>
        </w:rPr>
        <w:t xml:space="preserve">n ocasiones se utilizan hasta cinco y siete soluciones de software distintas que no están conectadas para gestionar </w:t>
      </w:r>
      <w:r w:rsidR="00DA2C88">
        <w:rPr>
          <w:rFonts w:ascii="Arial" w:hAnsi="Arial" w:cs="Arial"/>
          <w:sz w:val="21"/>
          <w:szCs w:val="21"/>
        </w:rPr>
        <w:t>esta actividad</w:t>
      </w:r>
      <w:r w:rsidR="001D59DF">
        <w:rPr>
          <w:rFonts w:ascii="Arial" w:hAnsi="Arial" w:cs="Arial"/>
          <w:sz w:val="21"/>
          <w:szCs w:val="21"/>
        </w:rPr>
        <w:t xml:space="preserve">. El MSC resuelve este reto al </w:t>
      </w:r>
      <w:r w:rsidR="00DC7A90">
        <w:rPr>
          <w:rFonts w:ascii="Arial" w:hAnsi="Arial" w:cs="Arial"/>
          <w:sz w:val="21"/>
          <w:szCs w:val="21"/>
        </w:rPr>
        <w:t xml:space="preserve">permitir </w:t>
      </w:r>
      <w:r w:rsidR="00DA2C88">
        <w:rPr>
          <w:rFonts w:ascii="Arial" w:hAnsi="Arial" w:cs="Arial"/>
          <w:sz w:val="21"/>
          <w:szCs w:val="21"/>
        </w:rPr>
        <w:t>a</w:t>
      </w:r>
      <w:r w:rsidR="00DC7A90">
        <w:rPr>
          <w:rFonts w:ascii="Arial" w:hAnsi="Arial" w:cs="Arial"/>
          <w:sz w:val="21"/>
          <w:szCs w:val="21"/>
        </w:rPr>
        <w:t xml:space="preserve"> los ganaderos calcul</w:t>
      </w:r>
      <w:r w:rsidR="00DA2C88">
        <w:rPr>
          <w:rFonts w:ascii="Arial" w:hAnsi="Arial" w:cs="Arial"/>
          <w:sz w:val="21"/>
          <w:szCs w:val="21"/>
        </w:rPr>
        <w:t>ar</w:t>
      </w:r>
      <w:r w:rsidR="00DC7A90">
        <w:rPr>
          <w:rFonts w:ascii="Arial" w:hAnsi="Arial" w:cs="Arial"/>
          <w:sz w:val="21"/>
          <w:szCs w:val="21"/>
        </w:rPr>
        <w:t>, compar</w:t>
      </w:r>
      <w:r w:rsidR="00DA2C88">
        <w:rPr>
          <w:rFonts w:ascii="Arial" w:hAnsi="Arial" w:cs="Arial"/>
          <w:sz w:val="21"/>
          <w:szCs w:val="21"/>
        </w:rPr>
        <w:t>ar</w:t>
      </w:r>
      <w:r w:rsidR="00DC7A90">
        <w:rPr>
          <w:rFonts w:ascii="Arial" w:hAnsi="Arial" w:cs="Arial"/>
          <w:sz w:val="21"/>
          <w:szCs w:val="21"/>
        </w:rPr>
        <w:t>, simul</w:t>
      </w:r>
      <w:r w:rsidR="00DA2C88">
        <w:rPr>
          <w:rFonts w:ascii="Arial" w:hAnsi="Arial" w:cs="Arial"/>
          <w:sz w:val="21"/>
          <w:szCs w:val="21"/>
        </w:rPr>
        <w:t>ar</w:t>
      </w:r>
      <w:r w:rsidR="00DC7A90">
        <w:rPr>
          <w:rFonts w:ascii="Arial" w:hAnsi="Arial" w:cs="Arial"/>
          <w:sz w:val="21"/>
          <w:szCs w:val="21"/>
        </w:rPr>
        <w:t xml:space="preserve"> y optimi</w:t>
      </w:r>
      <w:r w:rsidR="00DA2C88">
        <w:rPr>
          <w:rFonts w:ascii="Arial" w:hAnsi="Arial" w:cs="Arial"/>
          <w:sz w:val="21"/>
          <w:szCs w:val="21"/>
        </w:rPr>
        <w:t xml:space="preserve">zar </w:t>
      </w:r>
      <w:r w:rsidR="00DC7A90">
        <w:rPr>
          <w:rFonts w:ascii="Arial" w:hAnsi="Arial" w:cs="Arial"/>
          <w:sz w:val="21"/>
          <w:szCs w:val="21"/>
        </w:rPr>
        <w:t xml:space="preserve">sus indicadores NUE y de </w:t>
      </w:r>
      <w:r w:rsidR="00DC7A90" w:rsidRPr="00670FF6">
        <w:rPr>
          <w:rFonts w:ascii="Arial" w:hAnsi="Arial" w:cs="Arial"/>
          <w:sz w:val="21"/>
          <w:szCs w:val="21"/>
        </w:rPr>
        <w:t>CO2</w:t>
      </w:r>
      <w:r w:rsidR="00DC7A90">
        <w:rPr>
          <w:rFonts w:ascii="Arial" w:hAnsi="Arial" w:cs="Arial"/>
          <w:sz w:val="21"/>
          <w:szCs w:val="21"/>
        </w:rPr>
        <w:t xml:space="preserve"> equivalente para </w:t>
      </w:r>
      <w:r w:rsidR="00DA2C88">
        <w:rPr>
          <w:rFonts w:ascii="Arial" w:hAnsi="Arial" w:cs="Arial"/>
          <w:sz w:val="21"/>
          <w:szCs w:val="21"/>
        </w:rPr>
        <w:t xml:space="preserve">una </w:t>
      </w:r>
      <w:r w:rsidR="00DC7A90">
        <w:rPr>
          <w:rFonts w:ascii="Arial" w:hAnsi="Arial" w:cs="Arial"/>
          <w:sz w:val="21"/>
          <w:szCs w:val="21"/>
        </w:rPr>
        <w:t xml:space="preserve">toma </w:t>
      </w:r>
      <w:r w:rsidR="00DA2C88">
        <w:rPr>
          <w:rFonts w:ascii="Arial" w:hAnsi="Arial" w:cs="Arial"/>
          <w:sz w:val="21"/>
          <w:szCs w:val="21"/>
        </w:rPr>
        <w:t xml:space="preserve">de </w:t>
      </w:r>
      <w:r w:rsidR="00DC7A90">
        <w:rPr>
          <w:rFonts w:ascii="Arial" w:hAnsi="Arial" w:cs="Arial"/>
          <w:sz w:val="21"/>
          <w:szCs w:val="21"/>
        </w:rPr>
        <w:t xml:space="preserve">decisiones más sostenibles y rentables”, comenta Dave </w:t>
      </w:r>
      <w:r w:rsidRPr="00670FF6">
        <w:rPr>
          <w:rFonts w:ascii="Arial" w:hAnsi="Arial" w:cs="Arial"/>
          <w:sz w:val="21"/>
          <w:szCs w:val="21"/>
        </w:rPr>
        <w:t xml:space="preserve">Chipak, </w:t>
      </w:r>
      <w:r w:rsidR="00DC7A90" w:rsidRPr="00670FF6">
        <w:rPr>
          <w:rFonts w:ascii="Arial" w:hAnsi="Arial" w:cs="Arial"/>
          <w:sz w:val="21"/>
          <w:szCs w:val="21"/>
        </w:rPr>
        <w:t>director</w:t>
      </w:r>
      <w:r w:rsidRPr="00670FF6">
        <w:rPr>
          <w:rFonts w:ascii="Arial" w:hAnsi="Arial" w:cs="Arial"/>
          <w:sz w:val="21"/>
          <w:szCs w:val="21"/>
        </w:rPr>
        <w:t xml:space="preserve"> de Sistemas de Producción Lechera y Ganadería en John Deere.</w:t>
      </w:r>
    </w:p>
    <w:p w14:paraId="7F6511F6" w14:textId="6D8E306C" w:rsidR="00947E74" w:rsidRDefault="00947E74" w:rsidP="00947E74">
      <w:pPr>
        <w:spacing w:after="200"/>
        <w:jc w:val="both"/>
        <w:rPr>
          <w:rFonts w:ascii="Arial" w:hAnsi="Arial" w:cs="Arial"/>
          <w:sz w:val="21"/>
          <w:szCs w:val="21"/>
        </w:rPr>
      </w:pPr>
      <w:r w:rsidRPr="00670FF6">
        <w:rPr>
          <w:rFonts w:ascii="Arial" w:hAnsi="Arial" w:cs="Arial"/>
          <w:sz w:val="21"/>
          <w:szCs w:val="21"/>
        </w:rPr>
        <w:t>"Los ganaderos de leche buscan</w:t>
      </w:r>
      <w:r w:rsidR="00DC7A90">
        <w:rPr>
          <w:rFonts w:ascii="Arial" w:hAnsi="Arial" w:cs="Arial"/>
          <w:sz w:val="21"/>
          <w:szCs w:val="21"/>
        </w:rPr>
        <w:t xml:space="preserve"> </w:t>
      </w:r>
      <w:r w:rsidRPr="00670FF6">
        <w:rPr>
          <w:rFonts w:ascii="Arial" w:hAnsi="Arial" w:cs="Arial"/>
          <w:sz w:val="21"/>
          <w:szCs w:val="21"/>
        </w:rPr>
        <w:t>formas de reduc</w:t>
      </w:r>
      <w:r w:rsidR="00DC7A90">
        <w:rPr>
          <w:rFonts w:ascii="Arial" w:hAnsi="Arial" w:cs="Arial"/>
          <w:sz w:val="21"/>
          <w:szCs w:val="21"/>
        </w:rPr>
        <w:t xml:space="preserve">ción de </w:t>
      </w:r>
      <w:r w:rsidRPr="00670FF6">
        <w:rPr>
          <w:rFonts w:ascii="Arial" w:hAnsi="Arial" w:cs="Arial"/>
          <w:sz w:val="21"/>
          <w:szCs w:val="21"/>
        </w:rPr>
        <w:t xml:space="preserve">su huella </w:t>
      </w:r>
      <w:r w:rsidR="00DC7A90">
        <w:rPr>
          <w:rFonts w:ascii="Arial" w:hAnsi="Arial" w:cs="Arial"/>
          <w:sz w:val="21"/>
          <w:szCs w:val="21"/>
        </w:rPr>
        <w:t xml:space="preserve">con las que avanzar en </w:t>
      </w:r>
      <w:r w:rsidR="00DA2C88">
        <w:rPr>
          <w:rFonts w:ascii="Arial" w:hAnsi="Arial" w:cs="Arial"/>
          <w:sz w:val="21"/>
          <w:szCs w:val="21"/>
        </w:rPr>
        <w:t>sus planes</w:t>
      </w:r>
      <w:r w:rsidR="00DC7A90">
        <w:rPr>
          <w:rFonts w:ascii="Arial" w:hAnsi="Arial" w:cs="Arial"/>
          <w:sz w:val="21"/>
          <w:szCs w:val="21"/>
        </w:rPr>
        <w:t xml:space="preserve"> de sostenibilidad. El MSC supone un refuerzo en estas estrategias que les ayuda a alcanzar sus objetivos y estar alineados con las necesidades de las </w:t>
      </w:r>
      <w:r w:rsidR="00DA2C88">
        <w:rPr>
          <w:rFonts w:ascii="Arial" w:hAnsi="Arial" w:cs="Arial"/>
          <w:sz w:val="21"/>
          <w:szCs w:val="21"/>
        </w:rPr>
        <w:t>firmas</w:t>
      </w:r>
      <w:r w:rsidR="00DC7A90">
        <w:rPr>
          <w:rFonts w:ascii="Arial" w:hAnsi="Arial" w:cs="Arial"/>
          <w:sz w:val="21"/>
          <w:szCs w:val="21"/>
        </w:rPr>
        <w:t xml:space="preserve"> de productos lácteos, </w:t>
      </w:r>
      <w:r w:rsidR="00DA2C88">
        <w:rPr>
          <w:rFonts w:ascii="Arial" w:hAnsi="Arial" w:cs="Arial"/>
          <w:sz w:val="21"/>
          <w:szCs w:val="21"/>
        </w:rPr>
        <w:t xml:space="preserve">los </w:t>
      </w:r>
      <w:r w:rsidR="00320DDA">
        <w:rPr>
          <w:rFonts w:ascii="Arial" w:hAnsi="Arial" w:cs="Arial"/>
          <w:sz w:val="21"/>
          <w:szCs w:val="21"/>
        </w:rPr>
        <w:t xml:space="preserve">comerciantes, </w:t>
      </w:r>
      <w:r w:rsidR="00DA2C88">
        <w:rPr>
          <w:rFonts w:ascii="Arial" w:hAnsi="Arial" w:cs="Arial"/>
          <w:sz w:val="21"/>
          <w:szCs w:val="21"/>
        </w:rPr>
        <w:t xml:space="preserve">los </w:t>
      </w:r>
      <w:r w:rsidR="00320DDA">
        <w:rPr>
          <w:rFonts w:ascii="Arial" w:hAnsi="Arial" w:cs="Arial"/>
          <w:sz w:val="21"/>
          <w:szCs w:val="21"/>
        </w:rPr>
        <w:t xml:space="preserve">reguladores y </w:t>
      </w:r>
      <w:r w:rsidR="00DA2C88">
        <w:rPr>
          <w:rFonts w:ascii="Arial" w:hAnsi="Arial" w:cs="Arial"/>
          <w:sz w:val="21"/>
          <w:szCs w:val="21"/>
        </w:rPr>
        <w:t xml:space="preserve">los </w:t>
      </w:r>
      <w:r w:rsidR="00320DDA">
        <w:rPr>
          <w:rFonts w:ascii="Arial" w:hAnsi="Arial" w:cs="Arial"/>
          <w:sz w:val="21"/>
          <w:szCs w:val="21"/>
        </w:rPr>
        <w:t>consumidores”,</w:t>
      </w:r>
      <w:r w:rsidR="00DC7A90">
        <w:rPr>
          <w:rFonts w:ascii="Arial" w:hAnsi="Arial" w:cs="Arial"/>
          <w:sz w:val="21"/>
          <w:szCs w:val="21"/>
        </w:rPr>
        <w:t xml:space="preserve"> </w:t>
      </w:r>
      <w:r w:rsidR="00DA2C88">
        <w:rPr>
          <w:rFonts w:ascii="Arial" w:hAnsi="Arial" w:cs="Arial"/>
          <w:sz w:val="21"/>
          <w:szCs w:val="21"/>
        </w:rPr>
        <w:t>concluye</w:t>
      </w:r>
      <w:r w:rsidR="00320DDA">
        <w:rPr>
          <w:rFonts w:ascii="Arial" w:hAnsi="Arial" w:cs="Arial"/>
          <w:sz w:val="21"/>
          <w:szCs w:val="21"/>
        </w:rPr>
        <w:t xml:space="preserve"> </w:t>
      </w:r>
      <w:r w:rsidRPr="00670FF6">
        <w:rPr>
          <w:rFonts w:ascii="Arial" w:hAnsi="Arial" w:cs="Arial"/>
          <w:sz w:val="21"/>
          <w:szCs w:val="21"/>
        </w:rPr>
        <w:t xml:space="preserve">Lars Bergmann, </w:t>
      </w:r>
      <w:r w:rsidR="00DC7A90">
        <w:rPr>
          <w:rFonts w:ascii="Arial" w:hAnsi="Arial" w:cs="Arial"/>
          <w:sz w:val="21"/>
          <w:szCs w:val="21"/>
        </w:rPr>
        <w:t>v</w:t>
      </w:r>
      <w:r w:rsidRPr="00670FF6">
        <w:rPr>
          <w:rFonts w:ascii="Arial" w:hAnsi="Arial" w:cs="Arial"/>
          <w:sz w:val="21"/>
          <w:szCs w:val="21"/>
        </w:rPr>
        <w:t>icepresidente Ejecutivo de Servicios Digitales en DeLaval.</w:t>
      </w:r>
    </w:p>
    <w:p w14:paraId="720DC746" w14:textId="54557E98" w:rsidR="002F0268" w:rsidRPr="002F0268" w:rsidRDefault="002F0268" w:rsidP="002F0268">
      <w:pPr>
        <w:spacing w:before="300" w:after="200"/>
        <w:jc w:val="both"/>
        <w:rPr>
          <w:rFonts w:ascii="Arial" w:hAnsi="Arial" w:cs="Arial"/>
          <w:b/>
          <w:bCs/>
          <w:sz w:val="21"/>
          <w:szCs w:val="21"/>
        </w:rPr>
      </w:pPr>
      <w:r>
        <w:rPr>
          <w:rFonts w:ascii="Arial" w:hAnsi="Arial" w:cs="Arial"/>
          <w:b/>
          <w:bCs/>
          <w:sz w:val="21"/>
          <w:szCs w:val="21"/>
        </w:rPr>
        <w:t>El innovador ‘Milk Sustainable Center’ llegará al campo en verano de 2024</w:t>
      </w:r>
    </w:p>
    <w:p w14:paraId="4EE5FFFA" w14:textId="02513A7A" w:rsidR="002F0268" w:rsidRDefault="00DA2C88" w:rsidP="00947E74">
      <w:pPr>
        <w:spacing w:after="200"/>
        <w:jc w:val="both"/>
        <w:rPr>
          <w:rFonts w:ascii="Arial" w:hAnsi="Arial" w:cs="Arial"/>
          <w:sz w:val="21"/>
          <w:szCs w:val="21"/>
        </w:rPr>
      </w:pPr>
      <w:r>
        <w:rPr>
          <w:rFonts w:ascii="Arial" w:hAnsi="Arial" w:cs="Arial"/>
          <w:sz w:val="21"/>
          <w:szCs w:val="21"/>
        </w:rPr>
        <w:t xml:space="preserve">Esta tecnología conjunta de </w:t>
      </w:r>
      <w:r w:rsidR="00947E74" w:rsidRPr="00670FF6">
        <w:rPr>
          <w:rFonts w:ascii="Arial" w:hAnsi="Arial" w:cs="Arial"/>
          <w:sz w:val="21"/>
          <w:szCs w:val="21"/>
        </w:rPr>
        <w:t>John Deere y DeLaval será un</w:t>
      </w:r>
      <w:r w:rsidR="002F0268">
        <w:rPr>
          <w:rFonts w:ascii="Arial" w:hAnsi="Arial" w:cs="Arial"/>
          <w:sz w:val="21"/>
          <w:szCs w:val="21"/>
        </w:rPr>
        <w:t>a de las novedades del ‘stand’ de</w:t>
      </w:r>
      <w:r>
        <w:rPr>
          <w:rFonts w:ascii="Arial" w:hAnsi="Arial" w:cs="Arial"/>
          <w:sz w:val="21"/>
          <w:szCs w:val="21"/>
        </w:rPr>
        <w:t xml:space="preserve">l líder de maquinaria, soluciones y tecnología agrícola en </w:t>
      </w:r>
      <w:r w:rsidR="002F0268">
        <w:rPr>
          <w:rFonts w:ascii="Arial" w:hAnsi="Arial" w:cs="Arial"/>
          <w:sz w:val="21"/>
          <w:szCs w:val="21"/>
        </w:rPr>
        <w:t xml:space="preserve">‘Agritechnica 2023’, el evento mundial del sector del campo que se </w:t>
      </w:r>
      <w:r>
        <w:rPr>
          <w:rFonts w:ascii="Arial" w:hAnsi="Arial" w:cs="Arial"/>
          <w:sz w:val="21"/>
          <w:szCs w:val="21"/>
        </w:rPr>
        <w:t xml:space="preserve">tendrá lugar entre los próximos </w:t>
      </w:r>
      <w:r w:rsidR="002F0268">
        <w:rPr>
          <w:rFonts w:ascii="Arial" w:hAnsi="Arial" w:cs="Arial"/>
          <w:sz w:val="21"/>
          <w:szCs w:val="21"/>
        </w:rPr>
        <w:t>12 y el 18 de noviembre en Hanover (Alemania).</w:t>
      </w:r>
    </w:p>
    <w:p w14:paraId="03765499" w14:textId="1C104767" w:rsidR="00947E74" w:rsidRPr="00670FF6" w:rsidRDefault="00947E74" w:rsidP="00DA2C88">
      <w:pPr>
        <w:spacing w:after="500"/>
        <w:jc w:val="both"/>
        <w:rPr>
          <w:rFonts w:ascii="Arial" w:hAnsi="Arial" w:cs="Arial"/>
          <w:sz w:val="21"/>
          <w:szCs w:val="21"/>
        </w:rPr>
      </w:pPr>
      <w:r w:rsidRPr="00670FF6">
        <w:rPr>
          <w:rFonts w:ascii="Arial" w:hAnsi="Arial" w:cs="Arial"/>
          <w:sz w:val="21"/>
          <w:szCs w:val="21"/>
        </w:rPr>
        <w:t>La versión inicial de</w:t>
      </w:r>
      <w:r w:rsidR="002F0268">
        <w:rPr>
          <w:rFonts w:ascii="Arial" w:hAnsi="Arial" w:cs="Arial"/>
          <w:sz w:val="21"/>
          <w:szCs w:val="21"/>
        </w:rPr>
        <w:t>l ‘</w:t>
      </w:r>
      <w:r w:rsidR="002F0268" w:rsidRPr="00670FF6">
        <w:rPr>
          <w:rFonts w:ascii="Arial" w:hAnsi="Arial" w:cs="Arial"/>
          <w:sz w:val="21"/>
          <w:szCs w:val="21"/>
        </w:rPr>
        <w:t>Milk Sustainability Center</w:t>
      </w:r>
      <w:r w:rsidR="002F0268">
        <w:rPr>
          <w:rFonts w:ascii="Arial" w:hAnsi="Arial" w:cs="Arial"/>
          <w:sz w:val="21"/>
          <w:szCs w:val="21"/>
        </w:rPr>
        <w:t xml:space="preserve">’ se </w:t>
      </w:r>
      <w:r w:rsidRPr="00670FF6">
        <w:rPr>
          <w:rFonts w:ascii="Arial" w:hAnsi="Arial" w:cs="Arial"/>
          <w:sz w:val="21"/>
          <w:szCs w:val="21"/>
        </w:rPr>
        <w:t xml:space="preserve">lanzará en verano de 2024 en </w:t>
      </w:r>
      <w:r w:rsidR="002F0268">
        <w:rPr>
          <w:rFonts w:ascii="Arial" w:hAnsi="Arial" w:cs="Arial"/>
          <w:sz w:val="21"/>
          <w:szCs w:val="21"/>
        </w:rPr>
        <w:t xml:space="preserve">EE.UU., además de </w:t>
      </w:r>
      <w:r w:rsidRPr="00670FF6">
        <w:rPr>
          <w:rFonts w:ascii="Arial" w:hAnsi="Arial" w:cs="Arial"/>
          <w:sz w:val="21"/>
          <w:szCs w:val="21"/>
        </w:rPr>
        <w:t xml:space="preserve">algunos países de la Unión Europea, y será </w:t>
      </w:r>
      <w:r w:rsidR="002F0268">
        <w:rPr>
          <w:rFonts w:ascii="Arial" w:hAnsi="Arial" w:cs="Arial"/>
          <w:sz w:val="21"/>
          <w:szCs w:val="21"/>
        </w:rPr>
        <w:t xml:space="preserve">totalmente </w:t>
      </w:r>
      <w:r w:rsidRPr="00670FF6">
        <w:rPr>
          <w:rFonts w:ascii="Arial" w:hAnsi="Arial" w:cs="Arial"/>
          <w:sz w:val="21"/>
          <w:szCs w:val="21"/>
        </w:rPr>
        <w:t xml:space="preserve">gratuita. </w:t>
      </w:r>
      <w:r w:rsidR="002F0268">
        <w:rPr>
          <w:rFonts w:ascii="Arial" w:hAnsi="Arial" w:cs="Arial"/>
          <w:sz w:val="21"/>
          <w:szCs w:val="21"/>
        </w:rPr>
        <w:t xml:space="preserve">Adicionalmente, contará con una </w:t>
      </w:r>
      <w:r w:rsidRPr="00670FF6">
        <w:rPr>
          <w:rFonts w:ascii="Arial" w:hAnsi="Arial" w:cs="Arial"/>
          <w:sz w:val="21"/>
          <w:szCs w:val="21"/>
        </w:rPr>
        <w:t xml:space="preserve">versión premium con capacidades extendidas </w:t>
      </w:r>
      <w:r w:rsidR="002F0268">
        <w:rPr>
          <w:rFonts w:ascii="Arial" w:hAnsi="Arial" w:cs="Arial"/>
          <w:sz w:val="21"/>
          <w:szCs w:val="21"/>
        </w:rPr>
        <w:t xml:space="preserve">que se </w:t>
      </w:r>
      <w:r w:rsidR="00DA2C88">
        <w:rPr>
          <w:rFonts w:ascii="Arial" w:hAnsi="Arial" w:cs="Arial"/>
          <w:sz w:val="21"/>
          <w:szCs w:val="21"/>
        </w:rPr>
        <w:t>saldrá</w:t>
      </w:r>
      <w:r w:rsidR="002F0268">
        <w:rPr>
          <w:rFonts w:ascii="Arial" w:hAnsi="Arial" w:cs="Arial"/>
          <w:sz w:val="21"/>
          <w:szCs w:val="21"/>
        </w:rPr>
        <w:t xml:space="preserve"> al mercado </w:t>
      </w:r>
      <w:r w:rsidR="00DA2C88">
        <w:rPr>
          <w:rFonts w:ascii="Arial" w:hAnsi="Arial" w:cs="Arial"/>
          <w:sz w:val="21"/>
          <w:szCs w:val="21"/>
        </w:rPr>
        <w:t>en los meses posteriores.</w:t>
      </w:r>
    </w:p>
    <w:p w14:paraId="5CEF5676" w14:textId="40EA0353" w:rsidR="005D26CC" w:rsidRPr="00947E74" w:rsidRDefault="005D26CC" w:rsidP="001F009D">
      <w:pPr>
        <w:spacing w:before="300" w:after="80" w:line="240" w:lineRule="auto"/>
        <w:jc w:val="both"/>
        <w:rPr>
          <w:rFonts w:ascii="Arial" w:eastAsia="Times New Roman" w:hAnsi="Arial" w:cs="Arial"/>
          <w:sz w:val="16"/>
          <w:szCs w:val="16"/>
          <w:lang w:eastAsia="es-ES"/>
        </w:rPr>
      </w:pPr>
      <w:r w:rsidRPr="00947E74">
        <w:rPr>
          <w:rFonts w:ascii="Arial" w:eastAsia="Times New Roman" w:hAnsi="Arial" w:cs="Arial"/>
          <w:b/>
          <w:bCs/>
          <w:color w:val="000000"/>
          <w:sz w:val="16"/>
          <w:szCs w:val="16"/>
          <w:lang w:eastAsia="es-ES"/>
        </w:rPr>
        <w:t>Acerca de John Deere</w:t>
      </w:r>
    </w:p>
    <w:p w14:paraId="1BFB2E49" w14:textId="77777777" w:rsidR="007461B5" w:rsidRPr="00947E74" w:rsidRDefault="005D26CC" w:rsidP="001F009D">
      <w:pPr>
        <w:spacing w:after="80"/>
        <w:jc w:val="both"/>
        <w:rPr>
          <w:rFonts w:ascii="Arial" w:eastAsia="Times New Roman" w:hAnsi="Arial" w:cs="Arial"/>
          <w:color w:val="000000"/>
          <w:sz w:val="16"/>
          <w:szCs w:val="16"/>
          <w:lang w:eastAsia="es-ES"/>
        </w:rPr>
      </w:pPr>
      <w:r w:rsidRPr="00947E74">
        <w:rPr>
          <w:rFonts w:ascii="Arial" w:eastAsia="Times New Roman" w:hAnsi="Arial" w:cs="Arial"/>
          <w:color w:val="000000"/>
          <w:sz w:val="16"/>
          <w:szCs w:val="16"/>
          <w:lang w:eastAsia="es-ES"/>
        </w:rPr>
        <w:t>Deere &amp; Company (</w:t>
      </w:r>
      <w:hyperlink r:id="rId11" w:history="1">
        <w:r w:rsidRPr="00947E74">
          <w:rPr>
            <w:rStyle w:val="Hipervnculo"/>
            <w:rFonts w:ascii="Arial" w:eastAsia="Times New Roman" w:hAnsi="Arial" w:cs="Arial"/>
            <w:color w:val="000000"/>
            <w:sz w:val="16"/>
            <w:szCs w:val="16"/>
            <w:lang w:eastAsia="es-ES"/>
          </w:rPr>
          <w:t>www.JohnDeere.com</w:t>
        </w:r>
      </w:hyperlink>
      <w:r w:rsidRPr="00947E74">
        <w:rPr>
          <w:rFonts w:ascii="Arial" w:eastAsia="Times New Roman" w:hAnsi="Arial" w:cs="Arial"/>
          <w:color w:val="000000"/>
          <w:sz w:val="16"/>
          <w:szCs w:val="16"/>
          <w:lang w:eastAsia="es-ES"/>
        </w:rPr>
        <w:t>) es líder mundial en el suministro de productos, tecnología y servicios avanzados para clientes cuyo trabajo está revolucionando la agricultura y la construcción, es decir, aquellos que cultivan, cosechan, transforman, enriquecen y construyen sobre la tierra para satisfacer la creciente necesidad mundial de alimentos, combustible, vivienda e infraestructuras.</w:t>
      </w:r>
    </w:p>
    <w:p w14:paraId="3944DE27" w14:textId="25A5B261" w:rsidR="00947E74" w:rsidRPr="00947E74" w:rsidRDefault="00947E74" w:rsidP="00947E74">
      <w:pPr>
        <w:spacing w:before="300" w:after="80" w:line="240" w:lineRule="auto"/>
        <w:jc w:val="both"/>
        <w:rPr>
          <w:rFonts w:ascii="Arial" w:eastAsia="Times New Roman" w:hAnsi="Arial" w:cs="Arial"/>
          <w:b/>
          <w:bCs/>
          <w:color w:val="000000"/>
          <w:sz w:val="16"/>
          <w:szCs w:val="16"/>
          <w:lang w:eastAsia="es-ES"/>
        </w:rPr>
      </w:pPr>
      <w:r w:rsidRPr="00947E74">
        <w:rPr>
          <w:rFonts w:ascii="Arial" w:eastAsia="Times New Roman" w:hAnsi="Arial" w:cs="Arial"/>
          <w:b/>
          <w:bCs/>
          <w:color w:val="000000"/>
          <w:sz w:val="16"/>
          <w:szCs w:val="16"/>
          <w:lang w:eastAsia="es-ES"/>
        </w:rPr>
        <w:t>Acerca de DeLaval</w:t>
      </w:r>
    </w:p>
    <w:p w14:paraId="3925C3E6" w14:textId="55D835F7" w:rsidR="00947E74" w:rsidRPr="00947E74" w:rsidRDefault="00947E74" w:rsidP="001F009D">
      <w:pPr>
        <w:spacing w:after="80"/>
        <w:jc w:val="both"/>
        <w:rPr>
          <w:rFonts w:ascii="Arial" w:eastAsia="Times New Roman" w:hAnsi="Arial" w:cs="Arial"/>
          <w:color w:val="000000"/>
          <w:sz w:val="16"/>
          <w:szCs w:val="16"/>
          <w:lang w:eastAsia="es-ES"/>
        </w:rPr>
      </w:pPr>
      <w:r w:rsidRPr="00947E74">
        <w:rPr>
          <w:rFonts w:ascii="Arial" w:eastAsia="Times New Roman" w:hAnsi="Arial" w:cs="Arial"/>
          <w:color w:val="000000"/>
          <w:sz w:val="16"/>
          <w:szCs w:val="16"/>
          <w:lang w:eastAsia="es-ES"/>
        </w:rPr>
        <w:t>Nuestra visión es hacer posible la producción de alimentos sostenibles. Como empresa basada en la innovación, trabajamos constantemente para encontrar formas de ayudar a nuestros clientes, los ganaderos de leche, a hacer más con menos al proporcionar equipos y soluciones líderes en el mundo para el ordeño. Hoy en día, DeLaval cuenta con aproximadamente 4,500 profesionales apasionados que operan en más de 100 mercados en todo el mundo. DeLaval forma parte del Grupo Tetra Laval.</w:t>
      </w:r>
    </w:p>
    <w:p w14:paraId="322D36C4" w14:textId="77777777" w:rsidR="001F009D" w:rsidRPr="00947E74" w:rsidRDefault="001F009D" w:rsidP="001F009D">
      <w:pPr>
        <w:spacing w:after="80"/>
        <w:jc w:val="right"/>
        <w:rPr>
          <w:rFonts w:ascii="Arial" w:eastAsia="Times New Roman" w:hAnsi="Arial" w:cs="Arial"/>
          <w:b/>
          <w:bCs/>
          <w:color w:val="000000"/>
          <w:sz w:val="16"/>
          <w:szCs w:val="16"/>
          <w:lang w:eastAsia="es-ES"/>
        </w:rPr>
      </w:pPr>
    </w:p>
    <w:p w14:paraId="34C0086A" w14:textId="0B9AD1A7" w:rsidR="007461B5" w:rsidRPr="00947E74" w:rsidRDefault="005D26CC" w:rsidP="007461B5">
      <w:pPr>
        <w:spacing w:after="0"/>
        <w:jc w:val="right"/>
        <w:rPr>
          <w:rFonts w:ascii="Arial" w:eastAsia="Times New Roman" w:hAnsi="Arial" w:cs="Arial"/>
          <w:b/>
          <w:bCs/>
          <w:color w:val="000000"/>
          <w:sz w:val="16"/>
          <w:szCs w:val="16"/>
          <w:lang w:val="pt-PT" w:eastAsia="es-ES"/>
        </w:rPr>
      </w:pPr>
      <w:r w:rsidRPr="00947E74">
        <w:rPr>
          <w:rFonts w:ascii="Arial" w:eastAsia="Times New Roman" w:hAnsi="Arial" w:cs="Arial"/>
          <w:b/>
          <w:bCs/>
          <w:color w:val="000000"/>
          <w:sz w:val="16"/>
          <w:szCs w:val="16"/>
          <w:lang w:val="pt-PT" w:eastAsia="es-ES"/>
        </w:rPr>
        <w:t>Contacto de prensa</w:t>
      </w:r>
    </w:p>
    <w:p w14:paraId="616E5883" w14:textId="3F1CE424" w:rsidR="007461B5" w:rsidRPr="00947E74" w:rsidRDefault="005D26CC" w:rsidP="007461B5">
      <w:pPr>
        <w:spacing w:after="0"/>
        <w:jc w:val="right"/>
        <w:rPr>
          <w:rFonts w:ascii="Arial" w:eastAsia="Times New Roman" w:hAnsi="Arial" w:cs="Arial"/>
          <w:color w:val="000000"/>
          <w:sz w:val="16"/>
          <w:szCs w:val="16"/>
          <w:lang w:val="pt-PT" w:eastAsia="es-ES"/>
        </w:rPr>
      </w:pPr>
      <w:r w:rsidRPr="00947E74">
        <w:rPr>
          <w:rFonts w:ascii="Arial" w:eastAsia="Times New Roman" w:hAnsi="Arial" w:cs="Arial"/>
          <w:color w:val="000000"/>
          <w:sz w:val="16"/>
          <w:szCs w:val="16"/>
          <w:lang w:val="pt-PT" w:eastAsia="es-ES"/>
        </w:rPr>
        <w:t>Alfonso Garrido</w:t>
      </w:r>
    </w:p>
    <w:p w14:paraId="024FA91D" w14:textId="35C94A6C" w:rsidR="007461B5" w:rsidRPr="00947E74" w:rsidRDefault="00DA2C88" w:rsidP="007461B5">
      <w:pPr>
        <w:spacing w:after="0"/>
        <w:jc w:val="right"/>
        <w:rPr>
          <w:rStyle w:val="Hipervnculo"/>
          <w:rFonts w:ascii="Arial" w:eastAsia="Times New Roman" w:hAnsi="Arial" w:cs="Arial"/>
          <w:sz w:val="16"/>
          <w:szCs w:val="16"/>
          <w:lang w:val="pt-PT" w:eastAsia="es-ES"/>
        </w:rPr>
      </w:pPr>
      <w:hyperlink r:id="rId12" w:history="1">
        <w:r w:rsidR="005D26CC" w:rsidRPr="00947E74">
          <w:rPr>
            <w:rStyle w:val="Hipervnculo"/>
            <w:rFonts w:ascii="Arial" w:eastAsia="Times New Roman" w:hAnsi="Arial" w:cs="Arial"/>
            <w:sz w:val="16"/>
            <w:szCs w:val="16"/>
            <w:lang w:val="pt-PT" w:eastAsia="es-ES"/>
          </w:rPr>
          <w:t>alfonso.garrido@evercom.es</w:t>
        </w:r>
      </w:hyperlink>
      <w:r w:rsidR="005D26CC" w:rsidRPr="00947E74">
        <w:rPr>
          <w:rFonts w:ascii="Arial" w:eastAsia="Times New Roman" w:hAnsi="Arial" w:cs="Arial"/>
          <w:color w:val="000000"/>
          <w:sz w:val="16"/>
          <w:szCs w:val="16"/>
          <w:lang w:val="pt-PT" w:eastAsia="es-ES"/>
        </w:rPr>
        <w:t xml:space="preserve"> </w:t>
      </w:r>
    </w:p>
    <w:p w14:paraId="02471934" w14:textId="5154216D" w:rsidR="005D26CC" w:rsidRPr="00947E74" w:rsidRDefault="005D26CC" w:rsidP="007461B5">
      <w:pPr>
        <w:spacing w:after="0"/>
        <w:jc w:val="right"/>
        <w:rPr>
          <w:rFonts w:ascii="Arial" w:hAnsi="Arial" w:cs="Arial"/>
          <w:sz w:val="16"/>
          <w:szCs w:val="16"/>
          <w:lang w:val="pt-PT"/>
        </w:rPr>
      </w:pPr>
      <w:r w:rsidRPr="00947E74">
        <w:rPr>
          <w:rFonts w:ascii="Arial" w:eastAsia="Times New Roman" w:hAnsi="Arial" w:cs="Arial"/>
          <w:color w:val="000000"/>
          <w:sz w:val="16"/>
          <w:szCs w:val="16"/>
          <w:lang w:val="pt-PT" w:eastAsia="es-ES"/>
        </w:rPr>
        <w:t>91 577 92 72</w:t>
      </w:r>
    </w:p>
    <w:sectPr w:rsidR="005D26CC" w:rsidRPr="00947E74" w:rsidSect="002F0268">
      <w:headerReference w:type="default" r:id="rId13"/>
      <w:footerReference w:type="even" r:id="rId14"/>
      <w:footerReference w:type="default" r:id="rId15"/>
      <w:footerReference w:type="first" r:id="rId16"/>
      <w:pgSz w:w="11906" w:h="16838"/>
      <w:pgMar w:top="1985" w:right="1701" w:bottom="993" w:left="1701" w:header="708"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94A7A" w14:textId="77777777" w:rsidR="00727473" w:rsidRDefault="00727473" w:rsidP="00515F2D">
      <w:pPr>
        <w:spacing w:after="0" w:line="240" w:lineRule="auto"/>
      </w:pPr>
      <w:r>
        <w:separator/>
      </w:r>
    </w:p>
  </w:endnote>
  <w:endnote w:type="continuationSeparator" w:id="0">
    <w:p w14:paraId="505D2C52" w14:textId="77777777" w:rsidR="00727473" w:rsidRDefault="00727473" w:rsidP="00515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54DC6" w14:textId="4E1F9835" w:rsidR="00087040" w:rsidRDefault="00087040">
    <w:pPr>
      <w:pStyle w:val="Piedepgina"/>
    </w:pPr>
    <w:r>
      <w:rPr>
        <w:noProof/>
      </w:rPr>
      <mc:AlternateContent>
        <mc:Choice Requires="wps">
          <w:drawing>
            <wp:anchor distT="0" distB="0" distL="0" distR="0" simplePos="0" relativeHeight="251661312" behindDoc="0" locked="0" layoutInCell="1" allowOverlap="1" wp14:anchorId="2D1EF575" wp14:editId="6DDDC45E">
              <wp:simplePos x="635" y="635"/>
              <wp:positionH relativeFrom="page">
                <wp:align>right</wp:align>
              </wp:positionH>
              <wp:positionV relativeFrom="page">
                <wp:align>bottom</wp:align>
              </wp:positionV>
              <wp:extent cx="443865" cy="443865"/>
              <wp:effectExtent l="0" t="0" r="0" b="0"/>
              <wp:wrapNone/>
              <wp:docPr id="2" name="Cuadro de texto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BA062A" w14:textId="698B6022" w:rsidR="00087040" w:rsidRPr="00087040" w:rsidRDefault="00087040" w:rsidP="00087040">
                          <w:pPr>
                            <w:spacing w:after="0"/>
                            <w:rPr>
                              <w:rFonts w:ascii="Calibri" w:eastAsia="Calibri" w:hAnsi="Calibri" w:cs="Calibri"/>
                              <w:noProof/>
                              <w:color w:val="FF0000"/>
                              <w:sz w:val="20"/>
                              <w:szCs w:val="20"/>
                            </w:rPr>
                          </w:pPr>
                          <w:r w:rsidRPr="00087040">
                            <w:rPr>
                              <w:rFonts w:ascii="Calibri" w:eastAsia="Calibri" w:hAnsi="Calibri" w:cs="Calibri"/>
                              <w:noProof/>
                              <w:color w:val="FF0000"/>
                              <w:sz w:val="20"/>
                              <w:szCs w:val="20"/>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D1EF575" id="_x0000_t202" coordsize="21600,21600" o:spt="202" path="m,l,21600r21600,l21600,xe">
              <v:stroke joinstyle="miter"/>
              <v:path gradientshapeok="t" o:connecttype="rect"/>
            </v:shapetype>
            <v:shape id="Cuadro de texto 2" o:spid="_x0000_s1026"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r/CwIAABoEAAAOAAAAZHJzL2Uyb0RvYy54bWysU8Fu2zAMvQ/YPwi6L3aypGiNOEXWIsOA&#10;oC2QDj0rshQbkERBUmJnXz9KtpOt22nYRaZI+pF8fFred1qRk3C+AVPS6SSnRBgOVWMOJf3+uvl0&#10;S4kPzFRMgRElPQtP71cfPyxbW4gZ1KAq4QiCGF+0tqR1CLbIMs9roZmfgBUGgxKcZgGv7pBVjrWI&#10;rlU2y/ObrAVXWQdceI/exz5IVwlfSsHDs5ReBKJKir2FdLp07uOZrZasODhm64YPbbB/6EKzxmDR&#10;C9QjC4wcXfMHlG64Aw8yTDjoDKRsuEgz4DTT/N00u5pZkWZBcry90OT/Hyx/Ou3siyOh+wIdLjAS&#10;0lpfeHTGeTrpdPxipwTjSOH5QpvoAuHonM8/394sKOEYGmxEya4/W+fDVwGaRKOkDreSyGKnrQ99&#10;6pgSaxnYNEqlzSjzmwMxoye7dhit0O27oe09VGecxkG/aG/5psGaW+bDC3O4WRwA1Rqe8ZAK2pLC&#10;YFFSg/vxN3/MR8IxSkmLSimpQSlTor4ZXEQU1Wi4ZMwW8zxH9z7dpnf5It7MUT8AinCK78HyZKLX&#10;BTWa0oF+QzGvYzUMMcOxZkn3o/kQet3iY+BivU5JKCLLwtbsLI/QkazI5Gv3xpwd6A64pycYtcSK&#10;d6z3ufFPb9fHgNynlURiezYHvlGAaanDY4kK//Wesq5PevUTAAD//wMAUEsDBBQABgAIAAAAIQCK&#10;hy3u2QAAAAMBAAAPAAAAZHJzL2Rvd25yZXYueG1sTI9BS8QwEIXvgv8hjOBF3FSR4Namiy54EGTB&#10;VfQ6bca2bDIpSbbb/fdGPehlHsMb3vumWs3OiolCHDxruFoUIIhbbwbuNLy9Pl7egogJ2aD1TBqO&#10;FGFVn55UWBp/4BeatqkTOYRjiRr6lMZSytj25DAu/EicvU8fHKa8hk6agIcc7qy8LgolHQ6cG3oc&#10;ad1Tu9vunYaHi/jePO/C8Wlz49XHtFZ23Citz8/m+zsQieb0dwzf+Bkd6szU+D2bKKyG/Ej6mdlT&#10;yyWI5ldlXcn/7PUXAAAA//8DAFBLAQItABQABgAIAAAAIQC2gziS/gAAAOEBAAATAAAAAAAAAAAA&#10;AAAAAAAAAABbQ29udGVudF9UeXBlc10ueG1sUEsBAi0AFAAGAAgAAAAhADj9If/WAAAAlAEAAAsA&#10;AAAAAAAAAAAAAAAALwEAAF9yZWxzLy5yZWxzUEsBAi0AFAAGAAgAAAAhAKhr+v8LAgAAGgQAAA4A&#10;AAAAAAAAAAAAAAAALgIAAGRycy9lMm9Eb2MueG1sUEsBAi0AFAAGAAgAAAAhAIqHLe7ZAAAAAwEA&#10;AA8AAAAAAAAAAAAAAAAAZQQAAGRycy9kb3ducmV2LnhtbFBLBQYAAAAABAAEAPMAAABrBQAAAAA=&#10;" filled="f" stroked="f">
              <v:textbox style="mso-fit-shape-to-text:t" inset="0,0,20pt,15pt">
                <w:txbxContent>
                  <w:p w14:paraId="46BA062A" w14:textId="698B6022" w:rsidR="00087040" w:rsidRPr="00087040" w:rsidRDefault="00087040" w:rsidP="00087040">
                    <w:pPr>
                      <w:spacing w:after="0"/>
                      <w:rPr>
                        <w:rFonts w:ascii="Calibri" w:eastAsia="Calibri" w:hAnsi="Calibri" w:cs="Calibri"/>
                        <w:noProof/>
                        <w:color w:val="FF0000"/>
                        <w:sz w:val="20"/>
                        <w:szCs w:val="20"/>
                      </w:rPr>
                    </w:pPr>
                    <w:r w:rsidRPr="00087040">
                      <w:rPr>
                        <w:rFonts w:ascii="Calibri" w:eastAsia="Calibri" w:hAnsi="Calibri" w:cs="Calibri"/>
                        <w:noProof/>
                        <w:color w:val="FF0000"/>
                        <w:sz w:val="20"/>
                        <w:szCs w:val="20"/>
                      </w:rPr>
                      <w:t>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50204" w14:textId="5640DEFA" w:rsidR="00F947F4" w:rsidRDefault="00DA2C88">
    <w:pPr>
      <w:pStyle w:val="Piedepgina"/>
      <w:jc w:val="right"/>
    </w:pPr>
    <w:sdt>
      <w:sdtPr>
        <w:id w:val="-1809782667"/>
        <w:docPartObj>
          <w:docPartGallery w:val="Page Numbers (Bottom of Page)"/>
          <w:docPartUnique/>
        </w:docPartObj>
      </w:sdtPr>
      <w:sdtEndPr/>
      <w:sdtContent>
        <w:r w:rsidR="00F947F4" w:rsidRPr="002F0268">
          <w:rPr>
            <w:rFonts w:ascii="Arial" w:hAnsi="Arial" w:cs="Arial"/>
            <w:b/>
            <w:bCs/>
            <w:sz w:val="24"/>
            <w:szCs w:val="24"/>
          </w:rPr>
          <w:fldChar w:fldCharType="begin"/>
        </w:r>
        <w:r w:rsidR="00F947F4" w:rsidRPr="002F0268">
          <w:rPr>
            <w:rFonts w:ascii="Arial" w:hAnsi="Arial" w:cs="Arial"/>
            <w:b/>
            <w:bCs/>
            <w:sz w:val="24"/>
            <w:szCs w:val="24"/>
          </w:rPr>
          <w:instrText>PAGE   \* MERGEFORMAT</w:instrText>
        </w:r>
        <w:r w:rsidR="00F947F4" w:rsidRPr="002F0268">
          <w:rPr>
            <w:rFonts w:ascii="Arial" w:hAnsi="Arial" w:cs="Arial"/>
            <w:b/>
            <w:bCs/>
            <w:sz w:val="24"/>
            <w:szCs w:val="24"/>
          </w:rPr>
          <w:fldChar w:fldCharType="separate"/>
        </w:r>
        <w:r w:rsidR="00F947F4" w:rsidRPr="002F0268">
          <w:rPr>
            <w:rFonts w:ascii="Arial" w:hAnsi="Arial" w:cs="Arial"/>
            <w:b/>
            <w:bCs/>
            <w:sz w:val="24"/>
            <w:szCs w:val="24"/>
          </w:rPr>
          <w:t>2</w:t>
        </w:r>
        <w:r w:rsidR="00F947F4" w:rsidRPr="002F0268">
          <w:rPr>
            <w:rFonts w:ascii="Arial" w:hAnsi="Arial" w:cs="Arial"/>
            <w:b/>
            <w:bCs/>
            <w:sz w:val="24"/>
            <w:szCs w:val="24"/>
          </w:rPr>
          <w:fldChar w:fldCharType="end"/>
        </w:r>
      </w:sdtContent>
    </w:sdt>
  </w:p>
  <w:p w14:paraId="5A6FDB18" w14:textId="77777777" w:rsidR="00F947F4" w:rsidRDefault="00F947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2567A" w14:textId="74188442" w:rsidR="00087040" w:rsidRDefault="00087040">
    <w:pPr>
      <w:pStyle w:val="Piedepgina"/>
    </w:pPr>
    <w:r>
      <w:rPr>
        <w:noProof/>
      </w:rPr>
      <mc:AlternateContent>
        <mc:Choice Requires="wps">
          <w:drawing>
            <wp:anchor distT="0" distB="0" distL="0" distR="0" simplePos="0" relativeHeight="251660288" behindDoc="0" locked="0" layoutInCell="1" allowOverlap="1" wp14:anchorId="6B96DC99" wp14:editId="310CCBB5">
              <wp:simplePos x="635" y="635"/>
              <wp:positionH relativeFrom="page">
                <wp:align>right</wp:align>
              </wp:positionH>
              <wp:positionV relativeFrom="page">
                <wp:align>bottom</wp:align>
              </wp:positionV>
              <wp:extent cx="443865" cy="443865"/>
              <wp:effectExtent l="0" t="0" r="0" b="0"/>
              <wp:wrapNone/>
              <wp:docPr id="1" name="Cuadro de texto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13941D" w14:textId="1025FB53" w:rsidR="00087040" w:rsidRPr="00087040" w:rsidRDefault="00087040" w:rsidP="00087040">
                          <w:pPr>
                            <w:spacing w:after="0"/>
                            <w:rPr>
                              <w:rFonts w:ascii="Calibri" w:eastAsia="Calibri" w:hAnsi="Calibri" w:cs="Calibri"/>
                              <w:noProof/>
                              <w:color w:val="FF0000"/>
                              <w:sz w:val="20"/>
                              <w:szCs w:val="20"/>
                            </w:rPr>
                          </w:pPr>
                          <w:r w:rsidRPr="00087040">
                            <w:rPr>
                              <w:rFonts w:ascii="Calibri" w:eastAsia="Calibri" w:hAnsi="Calibri" w:cs="Calibri"/>
                              <w:noProof/>
                              <w:color w:val="FF0000"/>
                              <w:sz w:val="20"/>
                              <w:szCs w:val="20"/>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6B96DC99" id="_x0000_t202" coordsize="21600,21600" o:spt="202" path="m,l,21600r21600,l21600,xe">
              <v:stroke joinstyle="miter"/>
              <v:path gradientshapeok="t" o:connecttype="rect"/>
            </v:shapetype>
            <v:shape id="Cuadro de texto 1" o:spid="_x0000_s1027" type="#_x0000_t202" alt="Company Use" style="position:absolute;margin-left:-16.25pt;margin-top:0;width:34.95pt;height:34.95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hSJDgIAACEEAAAOAAAAZHJzL2Uyb0RvYy54bWysU01v2zAMvQ/YfxB0X+xkSdEZcYqsRYYB&#10;QVsgHXqWZSk2IImCpMTOfv0o2Um6bqdhF5kiaX6897S867UiR+F8C6ak00lOiTAc6tbsS/rjZfPp&#10;lhIfmKmZAiNKehKe3q0+flh2thAzaEDVwhEsYnzR2ZI2IdgiyzxvhGZ+AlYYDEpwmgW8un1WO9Zh&#10;da2yWZ7fZB242jrgwnv0PgxBukr1pRQ8PEnpRSCqpDhbSKdLZxXPbLVkxd4x27R8HIP9wxSatQab&#10;Xko9sMDIwbV/lNItd+BBhgkHnYGULRdpB9xmmr/bZtcwK9IuCI63F5j8/yvLH487++xI6L9CjwRG&#10;QDrrC4/OuE8vnY5fnJRgHCE8XWATfSAcnfP559ubBSUcQ6ONVbLrz9b58E2AJtEoqUNWEljsuPVh&#10;SD2nxF4GNq1SiRllfnNgzejJrhNGK/RVT9r6zfQV1CdcysHAt7d802LrLfPhmTkkGPdA0YYnPKSC&#10;rqQwWpQ04H7+zR/zEXeMUtKhYEpqUNGUqO8G+YjaOhsuGbPFPM/RXaXb9Eu+iDdz0PeAWpzis7A8&#10;meh1QZ1N6UC/oqbXsRuGmOHYs6TV2bwPg3zxTXCxXqck1JJlYWt2lsfSEbMI6Ev/ypwdUQ9I1yOc&#10;JcWKd+APufFPb9eHgBQkZiK+A5oj7KjDxO34ZqLQ395T1vVlr34BAAD//wMAUEsDBBQABgAIAAAA&#10;IQCKhy3u2QAAAAMBAAAPAAAAZHJzL2Rvd25yZXYueG1sTI9BS8QwEIXvgv8hjOBF3FSR4Namiy54&#10;EGTBVfQ6bca2bDIpSbbb/fdGPehlHsMb3vumWs3OiolCHDxruFoUIIhbbwbuNLy9Pl7egogJ2aD1&#10;TBqOFGFVn55UWBp/4BeatqkTOYRjiRr6lMZSytj25DAu/EicvU8fHKa8hk6agIcc7qy8LgolHQ6c&#10;G3ocad1Tu9vunYaHi/jePO/C8Wlz49XHtFZ23Citz8/m+zsQieb0dwzf+Bkd6szU+D2bKKyG/Ej6&#10;mdlTyyWI5ldlXcn/7PUXAAAA//8DAFBLAQItABQABgAIAAAAIQC2gziS/gAAAOEBAAATAAAAAAAA&#10;AAAAAAAAAAAAAABbQ29udGVudF9UeXBlc10ueG1sUEsBAi0AFAAGAAgAAAAhADj9If/WAAAAlAEA&#10;AAsAAAAAAAAAAAAAAAAALwEAAF9yZWxzLy5yZWxzUEsBAi0AFAAGAAgAAAAhAComFIkOAgAAIQQA&#10;AA4AAAAAAAAAAAAAAAAALgIAAGRycy9lMm9Eb2MueG1sUEsBAi0AFAAGAAgAAAAhAIqHLe7ZAAAA&#10;AwEAAA8AAAAAAAAAAAAAAAAAaAQAAGRycy9kb3ducmV2LnhtbFBLBQYAAAAABAAEAPMAAABuBQAA&#10;AAA=&#10;" filled="f" stroked="f">
              <v:textbox style="mso-fit-shape-to-text:t" inset="0,0,20pt,15pt">
                <w:txbxContent>
                  <w:p w14:paraId="3E13941D" w14:textId="1025FB53" w:rsidR="00087040" w:rsidRPr="00087040" w:rsidRDefault="00087040" w:rsidP="00087040">
                    <w:pPr>
                      <w:spacing w:after="0"/>
                      <w:rPr>
                        <w:rFonts w:ascii="Calibri" w:eastAsia="Calibri" w:hAnsi="Calibri" w:cs="Calibri"/>
                        <w:noProof/>
                        <w:color w:val="FF0000"/>
                        <w:sz w:val="20"/>
                        <w:szCs w:val="20"/>
                      </w:rPr>
                    </w:pPr>
                    <w:r w:rsidRPr="00087040">
                      <w:rPr>
                        <w:rFonts w:ascii="Calibri" w:eastAsia="Calibri" w:hAnsi="Calibri" w:cs="Calibri"/>
                        <w:noProof/>
                        <w:color w:val="FF0000"/>
                        <w:sz w:val="20"/>
                        <w:szCs w:val="20"/>
                      </w:rPr>
                      <w:t>Company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76E3B" w14:textId="77777777" w:rsidR="00727473" w:rsidRDefault="00727473" w:rsidP="00515F2D">
      <w:pPr>
        <w:spacing w:after="0" w:line="240" w:lineRule="auto"/>
      </w:pPr>
      <w:r>
        <w:separator/>
      </w:r>
    </w:p>
  </w:footnote>
  <w:footnote w:type="continuationSeparator" w:id="0">
    <w:p w14:paraId="7FE911E5" w14:textId="77777777" w:rsidR="00727473" w:rsidRDefault="00727473" w:rsidP="00515F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1ADED" w14:textId="67F3D341" w:rsidR="00515F2D" w:rsidRDefault="002F0268">
    <w:pPr>
      <w:pStyle w:val="Encabezado"/>
    </w:pPr>
    <w:r w:rsidRPr="00A240D4">
      <w:rPr>
        <w:noProof/>
        <w:sz w:val="24"/>
        <w:lang w:val="de-DE" w:eastAsia="de-DE"/>
      </w:rPr>
      <w:drawing>
        <wp:anchor distT="0" distB="0" distL="114300" distR="114300" simplePos="0" relativeHeight="251659264" behindDoc="0" locked="0" layoutInCell="1" allowOverlap="1" wp14:anchorId="0B6235FF" wp14:editId="10ED8158">
          <wp:simplePos x="0" y="0"/>
          <wp:positionH relativeFrom="margin">
            <wp:align>left</wp:align>
          </wp:positionH>
          <wp:positionV relativeFrom="paragraph">
            <wp:posOffset>-123214</wp:posOffset>
          </wp:positionV>
          <wp:extent cx="2026285" cy="620395"/>
          <wp:effectExtent l="0" t="0" r="0" b="0"/>
          <wp:wrapSquare wrapText="bothSides"/>
          <wp:docPr id="1281449625" name="Imagen 1281449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26285" cy="6203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145149F2" wp14:editId="02EEFD37">
          <wp:simplePos x="0" y="0"/>
          <wp:positionH relativeFrom="margin">
            <wp:align>right</wp:align>
          </wp:positionH>
          <wp:positionV relativeFrom="paragraph">
            <wp:posOffset>-32457</wp:posOffset>
          </wp:positionV>
          <wp:extent cx="2171700" cy="494665"/>
          <wp:effectExtent l="0" t="0" r="0" b="635"/>
          <wp:wrapSquare wrapText="bothSides"/>
          <wp:docPr id="410707855" name="Imagen 410707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71700" cy="494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627937"/>
    <w:multiLevelType w:val="hybridMultilevel"/>
    <w:tmpl w:val="E64C8B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7DE4D47"/>
    <w:multiLevelType w:val="hybridMultilevel"/>
    <w:tmpl w:val="ABA08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84B183E"/>
    <w:multiLevelType w:val="hybridMultilevel"/>
    <w:tmpl w:val="511E5C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A6C6732"/>
    <w:multiLevelType w:val="hybridMultilevel"/>
    <w:tmpl w:val="600C1A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626962349">
    <w:abstractNumId w:val="1"/>
  </w:num>
  <w:num w:numId="2" w16cid:durableId="9334318">
    <w:abstractNumId w:val="0"/>
  </w:num>
  <w:num w:numId="3" w16cid:durableId="315190912">
    <w:abstractNumId w:val="3"/>
  </w:num>
  <w:num w:numId="4" w16cid:durableId="2156287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721"/>
    <w:rsid w:val="000677E3"/>
    <w:rsid w:val="00087040"/>
    <w:rsid w:val="00096143"/>
    <w:rsid w:val="000A06E9"/>
    <w:rsid w:val="00123EA4"/>
    <w:rsid w:val="00124788"/>
    <w:rsid w:val="00157079"/>
    <w:rsid w:val="0016139B"/>
    <w:rsid w:val="00195210"/>
    <w:rsid w:val="001D4E58"/>
    <w:rsid w:val="001D59DF"/>
    <w:rsid w:val="001F009D"/>
    <w:rsid w:val="001F2CFF"/>
    <w:rsid w:val="00250018"/>
    <w:rsid w:val="002B2690"/>
    <w:rsid w:val="002D4469"/>
    <w:rsid w:val="002D505C"/>
    <w:rsid w:val="002F0268"/>
    <w:rsid w:val="00320DDA"/>
    <w:rsid w:val="00335546"/>
    <w:rsid w:val="00336C52"/>
    <w:rsid w:val="003716CB"/>
    <w:rsid w:val="00375705"/>
    <w:rsid w:val="003766A8"/>
    <w:rsid w:val="003C1123"/>
    <w:rsid w:val="003D50DA"/>
    <w:rsid w:val="003E51C6"/>
    <w:rsid w:val="003F2F87"/>
    <w:rsid w:val="00403325"/>
    <w:rsid w:val="004121F8"/>
    <w:rsid w:val="00421287"/>
    <w:rsid w:val="004B5385"/>
    <w:rsid w:val="004C33DD"/>
    <w:rsid w:val="004C7BD7"/>
    <w:rsid w:val="004E34A7"/>
    <w:rsid w:val="004F223B"/>
    <w:rsid w:val="00515F2D"/>
    <w:rsid w:val="005310AA"/>
    <w:rsid w:val="00543335"/>
    <w:rsid w:val="005434C3"/>
    <w:rsid w:val="00567687"/>
    <w:rsid w:val="005A725C"/>
    <w:rsid w:val="005B1963"/>
    <w:rsid w:val="005B45E6"/>
    <w:rsid w:val="005C38DC"/>
    <w:rsid w:val="005D26CC"/>
    <w:rsid w:val="00612B8C"/>
    <w:rsid w:val="00647ACB"/>
    <w:rsid w:val="00657299"/>
    <w:rsid w:val="00670FF6"/>
    <w:rsid w:val="00680C22"/>
    <w:rsid w:val="006878D6"/>
    <w:rsid w:val="006A175D"/>
    <w:rsid w:val="006A4D6A"/>
    <w:rsid w:val="006B1898"/>
    <w:rsid w:val="006E5FCB"/>
    <w:rsid w:val="006F3DF7"/>
    <w:rsid w:val="0071799D"/>
    <w:rsid w:val="007234CF"/>
    <w:rsid w:val="00727473"/>
    <w:rsid w:val="007461B5"/>
    <w:rsid w:val="00767DC0"/>
    <w:rsid w:val="00770279"/>
    <w:rsid w:val="00823493"/>
    <w:rsid w:val="008361FF"/>
    <w:rsid w:val="00850D47"/>
    <w:rsid w:val="0085316B"/>
    <w:rsid w:val="00854BFD"/>
    <w:rsid w:val="00856C23"/>
    <w:rsid w:val="008603C7"/>
    <w:rsid w:val="008855FB"/>
    <w:rsid w:val="008F242B"/>
    <w:rsid w:val="00947E74"/>
    <w:rsid w:val="00977675"/>
    <w:rsid w:val="0099652A"/>
    <w:rsid w:val="009A599B"/>
    <w:rsid w:val="009A71C0"/>
    <w:rsid w:val="009B293A"/>
    <w:rsid w:val="009D0306"/>
    <w:rsid w:val="009E0C29"/>
    <w:rsid w:val="00A378CF"/>
    <w:rsid w:val="00A41EB4"/>
    <w:rsid w:val="00A72F54"/>
    <w:rsid w:val="00AB35AB"/>
    <w:rsid w:val="00AD2F8D"/>
    <w:rsid w:val="00B16E44"/>
    <w:rsid w:val="00B259C3"/>
    <w:rsid w:val="00B471F5"/>
    <w:rsid w:val="00B85B20"/>
    <w:rsid w:val="00BA2F69"/>
    <w:rsid w:val="00BD25B9"/>
    <w:rsid w:val="00BF3C5E"/>
    <w:rsid w:val="00C03783"/>
    <w:rsid w:val="00C17B93"/>
    <w:rsid w:val="00C22808"/>
    <w:rsid w:val="00C27379"/>
    <w:rsid w:val="00C815F9"/>
    <w:rsid w:val="00C849A6"/>
    <w:rsid w:val="00CA3E63"/>
    <w:rsid w:val="00CD183D"/>
    <w:rsid w:val="00CF7DA8"/>
    <w:rsid w:val="00D728F7"/>
    <w:rsid w:val="00D856E5"/>
    <w:rsid w:val="00DA2C88"/>
    <w:rsid w:val="00DA3EEF"/>
    <w:rsid w:val="00DA75E0"/>
    <w:rsid w:val="00DA797C"/>
    <w:rsid w:val="00DB6C75"/>
    <w:rsid w:val="00DC7A90"/>
    <w:rsid w:val="00E03C59"/>
    <w:rsid w:val="00E448BA"/>
    <w:rsid w:val="00E74B03"/>
    <w:rsid w:val="00E7685A"/>
    <w:rsid w:val="00F32721"/>
    <w:rsid w:val="00F35653"/>
    <w:rsid w:val="00F60D4A"/>
    <w:rsid w:val="00F73FAB"/>
    <w:rsid w:val="00F75B78"/>
    <w:rsid w:val="00F947F4"/>
    <w:rsid w:val="00FB1099"/>
    <w:rsid w:val="00FB6404"/>
    <w:rsid w:val="00FE76B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A6B7F"/>
  <w15:chartTrackingRefBased/>
  <w15:docId w15:val="{0581C91D-A5FC-402E-8895-E2B6039D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jlqj4b">
    <w:name w:val="jlqj4b"/>
    <w:basedOn w:val="Fuentedeprrafopredeter"/>
    <w:rsid w:val="00F32721"/>
  </w:style>
  <w:style w:type="paragraph" w:styleId="Prrafodelista">
    <w:name w:val="List Paragraph"/>
    <w:basedOn w:val="Normal"/>
    <w:uiPriority w:val="34"/>
    <w:qFormat/>
    <w:rsid w:val="00F32721"/>
    <w:pPr>
      <w:ind w:left="720"/>
      <w:contextualSpacing/>
    </w:pPr>
  </w:style>
  <w:style w:type="character" w:customStyle="1" w:styleId="viiyi">
    <w:name w:val="viiyi"/>
    <w:basedOn w:val="Fuentedeprrafopredeter"/>
    <w:rsid w:val="00B259C3"/>
  </w:style>
  <w:style w:type="table" w:styleId="Tablaconcuadrcula">
    <w:name w:val="Table Grid"/>
    <w:basedOn w:val="Tablanormal"/>
    <w:uiPriority w:val="39"/>
    <w:rsid w:val="004C33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515F2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15F2D"/>
  </w:style>
  <w:style w:type="paragraph" w:styleId="Piedepgina">
    <w:name w:val="footer"/>
    <w:basedOn w:val="Normal"/>
    <w:link w:val="PiedepginaCar"/>
    <w:uiPriority w:val="99"/>
    <w:unhideWhenUsed/>
    <w:rsid w:val="00515F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15F2D"/>
  </w:style>
  <w:style w:type="paragraph" w:customStyle="1" w:styleId="Default">
    <w:name w:val="Default"/>
    <w:rsid w:val="00515F2D"/>
    <w:pPr>
      <w:autoSpaceDE w:val="0"/>
      <w:autoSpaceDN w:val="0"/>
      <w:adjustRightInd w:val="0"/>
      <w:spacing w:after="0" w:line="240" w:lineRule="auto"/>
    </w:pPr>
    <w:rPr>
      <w:rFonts w:ascii="Calibri" w:eastAsia="Calibri" w:hAnsi="Calibri" w:cs="Calibri"/>
      <w:color w:val="000000"/>
      <w:sz w:val="24"/>
      <w:szCs w:val="24"/>
      <w:lang w:eastAsia="es-ES"/>
    </w:rPr>
  </w:style>
  <w:style w:type="character" w:styleId="Refdecomentario">
    <w:name w:val="annotation reference"/>
    <w:basedOn w:val="Fuentedeprrafopredeter"/>
    <w:uiPriority w:val="99"/>
    <w:semiHidden/>
    <w:unhideWhenUsed/>
    <w:rsid w:val="003D50DA"/>
    <w:rPr>
      <w:sz w:val="16"/>
      <w:szCs w:val="16"/>
    </w:rPr>
  </w:style>
  <w:style w:type="paragraph" w:styleId="Textocomentario">
    <w:name w:val="annotation text"/>
    <w:basedOn w:val="Normal"/>
    <w:link w:val="TextocomentarioCar"/>
    <w:uiPriority w:val="99"/>
    <w:semiHidden/>
    <w:unhideWhenUsed/>
    <w:rsid w:val="003D50D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D50DA"/>
    <w:rPr>
      <w:sz w:val="20"/>
      <w:szCs w:val="20"/>
    </w:rPr>
  </w:style>
  <w:style w:type="paragraph" w:styleId="Asuntodelcomentario">
    <w:name w:val="annotation subject"/>
    <w:basedOn w:val="Textocomentario"/>
    <w:next w:val="Textocomentario"/>
    <w:link w:val="AsuntodelcomentarioCar"/>
    <w:uiPriority w:val="99"/>
    <w:semiHidden/>
    <w:unhideWhenUsed/>
    <w:rsid w:val="003D50DA"/>
    <w:rPr>
      <w:b/>
      <w:bCs/>
    </w:rPr>
  </w:style>
  <w:style w:type="character" w:customStyle="1" w:styleId="AsuntodelcomentarioCar">
    <w:name w:val="Asunto del comentario Car"/>
    <w:basedOn w:val="TextocomentarioCar"/>
    <w:link w:val="Asuntodelcomentario"/>
    <w:uiPriority w:val="99"/>
    <w:semiHidden/>
    <w:rsid w:val="003D50DA"/>
    <w:rPr>
      <w:b/>
      <w:bCs/>
      <w:sz w:val="20"/>
      <w:szCs w:val="20"/>
    </w:rPr>
  </w:style>
  <w:style w:type="character" w:styleId="Hipervnculo">
    <w:name w:val="Hyperlink"/>
    <w:basedOn w:val="Fuentedeprrafopredeter"/>
    <w:uiPriority w:val="99"/>
    <w:unhideWhenUsed/>
    <w:rsid w:val="005D26CC"/>
    <w:rPr>
      <w:color w:val="0563C1"/>
      <w:u w:val="single"/>
    </w:rPr>
  </w:style>
  <w:style w:type="character" w:styleId="Mencinsinresolver">
    <w:name w:val="Unresolved Mention"/>
    <w:basedOn w:val="Fuentedeprrafopredeter"/>
    <w:uiPriority w:val="99"/>
    <w:semiHidden/>
    <w:unhideWhenUsed/>
    <w:rsid w:val="00670F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026391">
      <w:bodyDiv w:val="1"/>
      <w:marLeft w:val="0"/>
      <w:marRight w:val="0"/>
      <w:marTop w:val="0"/>
      <w:marBottom w:val="0"/>
      <w:divBdr>
        <w:top w:val="none" w:sz="0" w:space="0" w:color="auto"/>
        <w:left w:val="none" w:sz="0" w:space="0" w:color="auto"/>
        <w:bottom w:val="none" w:sz="0" w:space="0" w:color="auto"/>
        <w:right w:val="none" w:sz="0" w:space="0" w:color="auto"/>
      </w:divBdr>
      <w:divsChild>
        <w:div w:id="1403412847">
          <w:marLeft w:val="0"/>
          <w:marRight w:val="0"/>
          <w:marTop w:val="0"/>
          <w:marBottom w:val="0"/>
          <w:divBdr>
            <w:top w:val="none" w:sz="0" w:space="0" w:color="auto"/>
            <w:left w:val="none" w:sz="0" w:space="0" w:color="auto"/>
            <w:bottom w:val="none" w:sz="0" w:space="0" w:color="auto"/>
            <w:right w:val="none" w:sz="0" w:space="0" w:color="auto"/>
          </w:divBdr>
        </w:div>
        <w:div w:id="1556043069">
          <w:marLeft w:val="0"/>
          <w:marRight w:val="0"/>
          <w:marTop w:val="0"/>
          <w:marBottom w:val="0"/>
          <w:divBdr>
            <w:top w:val="none" w:sz="0" w:space="0" w:color="auto"/>
            <w:left w:val="none" w:sz="0" w:space="0" w:color="auto"/>
            <w:bottom w:val="none" w:sz="0" w:space="0" w:color="auto"/>
            <w:right w:val="none" w:sz="0" w:space="0" w:color="auto"/>
          </w:divBdr>
          <w:divsChild>
            <w:div w:id="567889177">
              <w:marLeft w:val="0"/>
              <w:marRight w:val="0"/>
              <w:marTop w:val="0"/>
              <w:marBottom w:val="0"/>
              <w:divBdr>
                <w:top w:val="none" w:sz="0" w:space="0" w:color="auto"/>
                <w:left w:val="none" w:sz="0" w:space="0" w:color="auto"/>
                <w:bottom w:val="none" w:sz="0" w:space="0" w:color="auto"/>
                <w:right w:val="none" w:sz="0" w:space="0" w:color="auto"/>
              </w:divBdr>
              <w:divsChild>
                <w:div w:id="11968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48914">
      <w:bodyDiv w:val="1"/>
      <w:marLeft w:val="0"/>
      <w:marRight w:val="0"/>
      <w:marTop w:val="0"/>
      <w:marBottom w:val="0"/>
      <w:divBdr>
        <w:top w:val="none" w:sz="0" w:space="0" w:color="auto"/>
        <w:left w:val="none" w:sz="0" w:space="0" w:color="auto"/>
        <w:bottom w:val="none" w:sz="0" w:space="0" w:color="auto"/>
        <w:right w:val="none" w:sz="0" w:space="0" w:color="auto"/>
      </w:divBdr>
      <w:divsChild>
        <w:div w:id="1406489791">
          <w:marLeft w:val="0"/>
          <w:marRight w:val="0"/>
          <w:marTop w:val="0"/>
          <w:marBottom w:val="0"/>
          <w:divBdr>
            <w:top w:val="none" w:sz="0" w:space="0" w:color="auto"/>
            <w:left w:val="none" w:sz="0" w:space="0" w:color="auto"/>
            <w:bottom w:val="none" w:sz="0" w:space="0" w:color="auto"/>
            <w:right w:val="none" w:sz="0" w:space="0" w:color="auto"/>
          </w:divBdr>
        </w:div>
        <w:div w:id="349332889">
          <w:marLeft w:val="0"/>
          <w:marRight w:val="0"/>
          <w:marTop w:val="0"/>
          <w:marBottom w:val="0"/>
          <w:divBdr>
            <w:top w:val="none" w:sz="0" w:space="0" w:color="auto"/>
            <w:left w:val="none" w:sz="0" w:space="0" w:color="auto"/>
            <w:bottom w:val="none" w:sz="0" w:space="0" w:color="auto"/>
            <w:right w:val="none" w:sz="0" w:space="0" w:color="auto"/>
          </w:divBdr>
          <w:divsChild>
            <w:div w:id="538279365">
              <w:marLeft w:val="0"/>
              <w:marRight w:val="0"/>
              <w:marTop w:val="0"/>
              <w:marBottom w:val="0"/>
              <w:divBdr>
                <w:top w:val="none" w:sz="0" w:space="0" w:color="auto"/>
                <w:left w:val="none" w:sz="0" w:space="0" w:color="auto"/>
                <w:bottom w:val="none" w:sz="0" w:space="0" w:color="auto"/>
                <w:right w:val="none" w:sz="0" w:space="0" w:color="auto"/>
              </w:divBdr>
              <w:divsChild>
                <w:div w:id="86325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289858">
      <w:bodyDiv w:val="1"/>
      <w:marLeft w:val="0"/>
      <w:marRight w:val="0"/>
      <w:marTop w:val="0"/>
      <w:marBottom w:val="0"/>
      <w:divBdr>
        <w:top w:val="none" w:sz="0" w:space="0" w:color="auto"/>
        <w:left w:val="none" w:sz="0" w:space="0" w:color="auto"/>
        <w:bottom w:val="none" w:sz="0" w:space="0" w:color="auto"/>
        <w:right w:val="none" w:sz="0" w:space="0" w:color="auto"/>
      </w:divBdr>
    </w:div>
    <w:div w:id="1611158372">
      <w:bodyDiv w:val="1"/>
      <w:marLeft w:val="0"/>
      <w:marRight w:val="0"/>
      <w:marTop w:val="0"/>
      <w:marBottom w:val="0"/>
      <w:divBdr>
        <w:top w:val="none" w:sz="0" w:space="0" w:color="auto"/>
        <w:left w:val="none" w:sz="0" w:space="0" w:color="auto"/>
        <w:bottom w:val="none" w:sz="0" w:space="0" w:color="auto"/>
        <w:right w:val="none" w:sz="0" w:space="0" w:color="auto"/>
      </w:divBdr>
      <w:divsChild>
        <w:div w:id="1550798419">
          <w:marLeft w:val="0"/>
          <w:marRight w:val="0"/>
          <w:marTop w:val="0"/>
          <w:marBottom w:val="0"/>
          <w:divBdr>
            <w:top w:val="none" w:sz="0" w:space="0" w:color="auto"/>
            <w:left w:val="none" w:sz="0" w:space="0" w:color="auto"/>
            <w:bottom w:val="none" w:sz="0" w:space="0" w:color="auto"/>
            <w:right w:val="none" w:sz="0" w:space="0" w:color="auto"/>
          </w:divBdr>
        </w:div>
      </w:divsChild>
    </w:div>
    <w:div w:id="191293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fonso.garrido@evercom.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ere.com/en/index.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delaval.com/es/" TargetMode="External"/><Relationship Id="rId4" Type="http://schemas.openxmlformats.org/officeDocument/2006/relationships/settings" Target="settings.xml"/><Relationship Id="rId9" Type="http://schemas.openxmlformats.org/officeDocument/2006/relationships/hyperlink" Target="https://www.deere.es/es/index.htm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746E5-3A3B-4063-B2BD-42DB683F2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Pages>
  <Words>862</Words>
  <Characters>4742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Almudena Mansilla</dc:creator>
  <cp:keywords/>
  <dc:description/>
  <cp:lastModifiedBy>Alfonso Garrido</cp:lastModifiedBy>
  <cp:revision>11</cp:revision>
  <cp:lastPrinted>2023-05-30T10:00:00Z</cp:lastPrinted>
  <dcterms:created xsi:type="dcterms:W3CDTF">2023-06-09T09:02:00Z</dcterms:created>
  <dcterms:modified xsi:type="dcterms:W3CDTF">2023-09-26T17:30:00Z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#ff0000,10,Calibri</vt:lpwstr>
  </property>
  <property fmtid="{D5CDD505-2E9C-101B-9397-08002B2CF9AE}" pid="4" name="ClassificationContentMarkingFooterText">
    <vt:lpwstr>Company Use</vt:lpwstr>
  </property>
  <property fmtid="{D5CDD505-2E9C-101B-9397-08002B2CF9AE}" pid="5" name="MSIP_Label_6388fff8-b053-4fb1-90cd-f0bc93ae9791_Enabled">
    <vt:lpwstr>true</vt:lpwstr>
  </property>
  <property fmtid="{D5CDD505-2E9C-101B-9397-08002B2CF9AE}" pid="6" name="MSIP_Label_6388fff8-b053-4fb1-90cd-f0bc93ae9791_SetDate">
    <vt:lpwstr>2023-06-09T06:18:45Z</vt:lpwstr>
  </property>
  <property fmtid="{D5CDD505-2E9C-101B-9397-08002B2CF9AE}" pid="7" name="MSIP_Label_6388fff8-b053-4fb1-90cd-f0bc93ae9791_Method">
    <vt:lpwstr>Privileged</vt:lpwstr>
  </property>
  <property fmtid="{D5CDD505-2E9C-101B-9397-08002B2CF9AE}" pid="8" name="MSIP_Label_6388fff8-b053-4fb1-90cd-f0bc93ae9791_Name">
    <vt:lpwstr>Company Use</vt:lpwstr>
  </property>
  <property fmtid="{D5CDD505-2E9C-101B-9397-08002B2CF9AE}" pid="9" name="MSIP_Label_6388fff8-b053-4fb1-90cd-f0bc93ae9791_SiteId">
    <vt:lpwstr>39b03722-b836-496a-85ec-850f0957ca6b</vt:lpwstr>
  </property>
  <property fmtid="{D5CDD505-2E9C-101B-9397-08002B2CF9AE}" pid="10" name="MSIP_Label_6388fff8-b053-4fb1-90cd-f0bc93ae9791_ActionId">
    <vt:lpwstr>a5059538-9d04-42b1-8e28-293a863574a1</vt:lpwstr>
  </property>
  <property fmtid="{D5CDD505-2E9C-101B-9397-08002B2CF9AE}" pid="11" name="MSIP_Label_6388fff8-b053-4fb1-90cd-f0bc93ae9791_ContentBits">
    <vt:lpwstr>2</vt:lpwstr>
  </property>
</Properties>
</file>